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5F4BF" w14:textId="77777777" w:rsidR="00691CFD" w:rsidRDefault="00000000">
      <w:pPr>
        <w:jc w:val="center"/>
        <w:rPr>
          <w:b/>
          <w:color w:val="794192"/>
          <w:sz w:val="28"/>
          <w:szCs w:val="28"/>
        </w:rPr>
      </w:pPr>
      <w:r>
        <w:rPr>
          <w:b/>
          <w:color w:val="794192"/>
          <w:sz w:val="28"/>
          <w:szCs w:val="28"/>
        </w:rPr>
        <w:t>WOMEN’S ROUGH SLEEPING CENSUS</w:t>
      </w:r>
    </w:p>
    <w:p w14:paraId="5295F4C0" w14:textId="77777777" w:rsidR="00691CFD" w:rsidRDefault="00000000">
      <w:pPr>
        <w:rPr>
          <w:b/>
          <w:color w:val="794192"/>
          <w:sz w:val="28"/>
          <w:szCs w:val="28"/>
          <w:u w:val="single"/>
        </w:rPr>
      </w:pPr>
      <w:r>
        <w:rPr>
          <w:b/>
          <w:color w:val="794192"/>
          <w:sz w:val="28"/>
          <w:szCs w:val="28"/>
          <w:u w:val="single"/>
        </w:rPr>
        <w:t xml:space="preserve">Local Insights Meeting Workbook </w:t>
      </w:r>
    </w:p>
    <w:p w14:paraId="5295F4C1" w14:textId="77777777" w:rsidR="00691CFD" w:rsidRDefault="00000000">
      <w:pPr>
        <w:rPr>
          <w:b/>
        </w:rPr>
      </w:pPr>
      <w:r>
        <w:rPr>
          <w:b/>
        </w:rPr>
        <w:t xml:space="preserve">This document is for people </w:t>
      </w:r>
      <w:r w:rsidRPr="00B46528">
        <w:rPr>
          <w:b/>
          <w:u w:val="single"/>
        </w:rPr>
        <w:t>organising their local authorities</w:t>
      </w:r>
      <w:r>
        <w:rPr>
          <w:b/>
        </w:rPr>
        <w:t xml:space="preserve">/Borough’s Local Insights Meeting for the Women’s Rough Sleeping Census who do not wish to use the excel spreadsheet. </w:t>
      </w:r>
    </w:p>
    <w:tbl>
      <w:tblPr>
        <w:tblStyle w:val="a"/>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0"/>
        <w:gridCol w:w="7680"/>
      </w:tblGrid>
      <w:tr w:rsidR="00691CFD" w14:paraId="5295F4C4" w14:textId="77777777">
        <w:tc>
          <w:tcPr>
            <w:tcW w:w="1950" w:type="dxa"/>
          </w:tcPr>
          <w:p w14:paraId="5295F4C2" w14:textId="77777777" w:rsidR="00691CFD" w:rsidRDefault="00000000">
            <w:pPr>
              <w:rPr>
                <w:b/>
              </w:rPr>
            </w:pPr>
            <w:r>
              <w:rPr>
                <w:b/>
              </w:rPr>
              <w:t xml:space="preserve">Local Authority/ Borough: </w:t>
            </w:r>
          </w:p>
        </w:tc>
        <w:tc>
          <w:tcPr>
            <w:tcW w:w="7680" w:type="dxa"/>
          </w:tcPr>
          <w:p w14:paraId="5295F4C3" w14:textId="77777777" w:rsidR="00691CFD" w:rsidRDefault="00691CFD"/>
        </w:tc>
      </w:tr>
      <w:tr w:rsidR="00691CFD" w14:paraId="5295F4C7" w14:textId="77777777">
        <w:tc>
          <w:tcPr>
            <w:tcW w:w="1950" w:type="dxa"/>
          </w:tcPr>
          <w:p w14:paraId="5295F4C5" w14:textId="77777777" w:rsidR="00691CFD" w:rsidRDefault="00000000">
            <w:pPr>
              <w:rPr>
                <w:b/>
              </w:rPr>
            </w:pPr>
            <w:r>
              <w:rPr>
                <w:b/>
              </w:rPr>
              <w:t xml:space="preserve">Date: </w:t>
            </w:r>
          </w:p>
        </w:tc>
        <w:tc>
          <w:tcPr>
            <w:tcW w:w="7680" w:type="dxa"/>
          </w:tcPr>
          <w:p w14:paraId="5295F4C6" w14:textId="77777777" w:rsidR="00691CFD" w:rsidRDefault="00691CFD"/>
        </w:tc>
      </w:tr>
      <w:tr w:rsidR="00691CFD" w14:paraId="5295F4CA" w14:textId="77777777">
        <w:tc>
          <w:tcPr>
            <w:tcW w:w="1950" w:type="dxa"/>
          </w:tcPr>
          <w:p w14:paraId="5295F4C8" w14:textId="77777777" w:rsidR="00691CFD" w:rsidRDefault="00000000">
            <w:pPr>
              <w:rPr>
                <w:b/>
              </w:rPr>
            </w:pPr>
            <w:r>
              <w:rPr>
                <w:b/>
              </w:rPr>
              <w:t xml:space="preserve">Facilitator: </w:t>
            </w:r>
          </w:p>
        </w:tc>
        <w:tc>
          <w:tcPr>
            <w:tcW w:w="7680" w:type="dxa"/>
          </w:tcPr>
          <w:p w14:paraId="5295F4C9" w14:textId="77777777" w:rsidR="00691CFD" w:rsidRDefault="00691CFD"/>
        </w:tc>
      </w:tr>
      <w:tr w:rsidR="00691CFD" w14:paraId="5295F4D2" w14:textId="77777777">
        <w:tc>
          <w:tcPr>
            <w:tcW w:w="1950" w:type="dxa"/>
          </w:tcPr>
          <w:p w14:paraId="5295F4CB" w14:textId="77777777" w:rsidR="00691CFD" w:rsidRDefault="00000000">
            <w:pPr>
              <w:rPr>
                <w:b/>
              </w:rPr>
            </w:pPr>
            <w:r>
              <w:rPr>
                <w:b/>
              </w:rPr>
              <w:t>Orgs attending:</w:t>
            </w:r>
          </w:p>
        </w:tc>
        <w:tc>
          <w:tcPr>
            <w:tcW w:w="7680" w:type="dxa"/>
          </w:tcPr>
          <w:p w14:paraId="5295F4CC" w14:textId="77777777" w:rsidR="00691CFD" w:rsidRDefault="00691CFD"/>
          <w:p w14:paraId="5295F4CD" w14:textId="77777777" w:rsidR="00691CFD" w:rsidRDefault="00691CFD"/>
          <w:p w14:paraId="5295F4CE" w14:textId="77777777" w:rsidR="00691CFD" w:rsidRDefault="00691CFD"/>
          <w:p w14:paraId="5295F4CF" w14:textId="77777777" w:rsidR="00691CFD" w:rsidRDefault="00691CFD"/>
          <w:p w14:paraId="5295F4D0" w14:textId="77777777" w:rsidR="00691CFD" w:rsidRDefault="00691CFD"/>
          <w:p w14:paraId="5295F4D1" w14:textId="77777777" w:rsidR="00691CFD" w:rsidRDefault="00691CFD"/>
        </w:tc>
      </w:tr>
    </w:tbl>
    <w:p w14:paraId="5295F4D3" w14:textId="77777777" w:rsidR="00691CFD" w:rsidRDefault="00691CFD"/>
    <w:p w14:paraId="5295F4D4" w14:textId="77777777" w:rsidR="00691CFD" w:rsidRDefault="00000000">
      <w:pPr>
        <w:rPr>
          <w:b/>
          <w:sz w:val="16"/>
          <w:szCs w:val="16"/>
        </w:rPr>
      </w:pPr>
      <w:r>
        <w:rPr>
          <w:b/>
          <w:color w:val="794192"/>
        </w:rPr>
        <w:t>What is the Local Insights Meeting?</w:t>
      </w:r>
    </w:p>
    <w:p w14:paraId="35ECFA70" w14:textId="77777777" w:rsidR="00BD6A4B" w:rsidRDefault="00000000" w:rsidP="00BD6A4B">
      <w:r>
        <w:t>Following census week, each participating area completes a Local Insights Meeting, arranged by the Census organiser and involving a wide range of local services. The meeting helps ensure that as many women as possible are represented in the census data, whether or not they were seen during census week.</w:t>
      </w:r>
      <w:r>
        <w:br/>
      </w:r>
      <w:r>
        <w:br/>
        <w:t>Attending services are asked to submit basic information about women they work with who have been rough sleeping within the last three months. This information helps build a more representative picture of women’s rough sleeping in each area.</w:t>
      </w:r>
      <w:r>
        <w:br/>
      </w:r>
      <w:r>
        <w:br/>
        <w:t>Local organisers can choose one of two approaches:</w:t>
      </w:r>
    </w:p>
    <w:p w14:paraId="2B290103" w14:textId="77777777" w:rsidR="00BD6A4B" w:rsidRDefault="00000000" w:rsidP="00715458">
      <w:pPr>
        <w:ind w:left="720"/>
      </w:pPr>
      <w:r>
        <w:br/>
        <w:t xml:space="preserve">• </w:t>
      </w:r>
      <w:r w:rsidRPr="00715458">
        <w:rPr>
          <w:b/>
          <w:bCs/>
        </w:rPr>
        <w:t>Option 1 –</w:t>
      </w:r>
      <w:r>
        <w:t xml:space="preserve"> Collect information in advance (recommended for larger areas). Services submit information before the meeting, allowing organisers to review submissions, identify duplicates and prepare draft totals.</w:t>
      </w:r>
    </w:p>
    <w:p w14:paraId="2A910474" w14:textId="77777777" w:rsidR="00715458" w:rsidRDefault="00000000" w:rsidP="00715458">
      <w:pPr>
        <w:ind w:left="720"/>
      </w:pPr>
      <w:r>
        <w:br/>
        <w:t xml:space="preserve">• </w:t>
      </w:r>
      <w:r w:rsidRPr="00715458">
        <w:rPr>
          <w:b/>
          <w:bCs/>
        </w:rPr>
        <w:t>Option 2 –</w:t>
      </w:r>
      <w:r>
        <w:t xml:space="preserve"> Collect information during the meeting. Services bring information to the meeting and work through the data collection and duplicate matching process together.</w:t>
      </w:r>
    </w:p>
    <w:p w14:paraId="5295F4D5" w14:textId="6F124293" w:rsidR="00691CFD" w:rsidRDefault="005F4092" w:rsidP="00715458">
      <w:r>
        <w:t>Both options will</w:t>
      </w:r>
      <w:r w:rsidR="00000000">
        <w:t xml:space="preserve"> includes a review of census week and a discussion about local challenges, barriers and opportunities for improving support for women experiencing rough sleeping.</w:t>
      </w:r>
    </w:p>
    <w:p w14:paraId="6F471521" w14:textId="77777777" w:rsidR="00715458" w:rsidRDefault="00715458" w:rsidP="00BD6A4B"/>
    <w:p w14:paraId="5295F4D9" w14:textId="77777777" w:rsidR="00691CFD" w:rsidRDefault="00000000">
      <w:pPr>
        <w:rPr>
          <w:b/>
        </w:rPr>
      </w:pPr>
      <w:r>
        <w:rPr>
          <w:b/>
          <w:color w:val="794192"/>
        </w:rPr>
        <w:t>Who leads the data meeting?</w:t>
      </w:r>
    </w:p>
    <w:p w14:paraId="5295F4DA" w14:textId="77777777" w:rsidR="00691CFD" w:rsidRDefault="00000000">
      <w:pPr>
        <w:jc w:val="both"/>
      </w:pPr>
      <w:r>
        <w:t xml:space="preserve">The meeting should be led either by the local census organisers or an appointed lead within the local authority/borough, such as the rough sleeping lead. It is helpful for this lead to have awareness and relationships with multiple organisations within the local authority/borough. </w:t>
      </w:r>
    </w:p>
    <w:p w14:paraId="5295F4DB" w14:textId="77777777" w:rsidR="00691CFD" w:rsidRDefault="00000000">
      <w:pPr>
        <w:jc w:val="both"/>
      </w:pPr>
      <w:r>
        <w:t xml:space="preserve">You should book 2 hours for this meeting. </w:t>
      </w:r>
    </w:p>
    <w:p w14:paraId="5295F4DC" w14:textId="77777777" w:rsidR="00691CFD" w:rsidRDefault="00000000">
      <w:pPr>
        <w:rPr>
          <w:b/>
          <w:u w:val="single"/>
        </w:rPr>
      </w:pPr>
      <w:r>
        <w:rPr>
          <w:b/>
          <w:color w:val="794192"/>
        </w:rPr>
        <w:t xml:space="preserve">Pre-Meeting Instructions </w:t>
      </w:r>
    </w:p>
    <w:p w14:paraId="5295F4DD" w14:textId="77777777" w:rsidR="00691CFD" w:rsidRDefault="00000000">
      <w:pPr>
        <w:numPr>
          <w:ilvl w:val="0"/>
          <w:numId w:val="3"/>
        </w:numPr>
        <w:pBdr>
          <w:top w:val="nil"/>
          <w:left w:val="nil"/>
          <w:bottom w:val="nil"/>
          <w:right w:val="nil"/>
          <w:between w:val="nil"/>
        </w:pBdr>
        <w:spacing w:after="120"/>
        <w:ind w:left="714" w:hanging="357"/>
      </w:pPr>
      <w:r>
        <w:rPr>
          <w:color w:val="000000"/>
        </w:rPr>
        <w:t xml:space="preserve">Invite relevant local services to the meeting and provide them with this document and the guidance. As many local services as possible should be invited from a range of sectors. </w:t>
      </w:r>
    </w:p>
    <w:p w14:paraId="5295F4DE" w14:textId="77777777" w:rsidR="00691CFD" w:rsidRPr="00CC1A91" w:rsidRDefault="00000000">
      <w:pPr>
        <w:numPr>
          <w:ilvl w:val="0"/>
          <w:numId w:val="3"/>
        </w:numPr>
        <w:pBdr>
          <w:top w:val="nil"/>
          <w:left w:val="nil"/>
          <w:bottom w:val="nil"/>
          <w:right w:val="nil"/>
          <w:between w:val="nil"/>
        </w:pBdr>
        <w:spacing w:after="120"/>
        <w:ind w:left="714" w:hanging="357"/>
        <w:rPr>
          <w:b/>
          <w:color w:val="000000"/>
        </w:rPr>
      </w:pPr>
      <w:r>
        <w:rPr>
          <w:color w:val="000000"/>
        </w:rPr>
        <w:lastRenderedPageBreak/>
        <w:t xml:space="preserve">Edit the data sharing protocol to include the names of all attending parties. Send to all attending parties and ask them to sign and return – everyone signing should know who else will be in the meeting. </w:t>
      </w:r>
    </w:p>
    <w:p w14:paraId="7C38A6BC" w14:textId="77777777" w:rsidR="000217C2" w:rsidRDefault="00CC1A91" w:rsidP="000217C2">
      <w:pPr>
        <w:numPr>
          <w:ilvl w:val="0"/>
          <w:numId w:val="3"/>
        </w:numPr>
        <w:pBdr>
          <w:top w:val="nil"/>
          <w:left w:val="nil"/>
          <w:bottom w:val="nil"/>
          <w:right w:val="nil"/>
          <w:between w:val="nil"/>
        </w:pBdr>
        <w:spacing w:after="120"/>
        <w:ind w:left="714" w:hanging="357"/>
        <w:rPr>
          <w:b/>
          <w:color w:val="000000"/>
        </w:rPr>
      </w:pPr>
      <w:r>
        <w:t xml:space="preserve">If </w:t>
      </w:r>
      <w:r w:rsidRPr="000217C2">
        <w:rPr>
          <w:b/>
          <w:bCs/>
        </w:rPr>
        <w:t xml:space="preserve">using Option 1 </w:t>
      </w:r>
      <w:r>
        <w:t>(collecting information in advance), send all attending parties the data collection form or spreadsheet. Set a clear deadline for returns and remind services to transfer information securely and use password protection where appropriate.</w:t>
      </w:r>
    </w:p>
    <w:p w14:paraId="63FAADCE" w14:textId="619DC26C" w:rsidR="00CC1A91" w:rsidRPr="000217C2" w:rsidRDefault="00CC1A91" w:rsidP="000217C2">
      <w:pPr>
        <w:numPr>
          <w:ilvl w:val="0"/>
          <w:numId w:val="3"/>
        </w:numPr>
        <w:pBdr>
          <w:top w:val="nil"/>
          <w:left w:val="nil"/>
          <w:bottom w:val="nil"/>
          <w:right w:val="nil"/>
          <w:between w:val="nil"/>
        </w:pBdr>
        <w:spacing w:after="120"/>
        <w:ind w:left="714" w:hanging="357"/>
        <w:rPr>
          <w:b/>
          <w:color w:val="000000"/>
        </w:rPr>
      </w:pPr>
      <w:r>
        <w:t xml:space="preserve">If </w:t>
      </w:r>
      <w:r w:rsidRPr="000217C2">
        <w:rPr>
          <w:b/>
          <w:bCs/>
        </w:rPr>
        <w:t>using Option 2</w:t>
      </w:r>
      <w:r>
        <w:t xml:space="preserve"> (collecting information during the meeting), ask attendees to come prepared with the information required for duplicate matching and final totals.</w:t>
      </w:r>
    </w:p>
    <w:p w14:paraId="5295F4DF" w14:textId="77777777" w:rsidR="00691CFD" w:rsidRDefault="00000000">
      <w:pPr>
        <w:numPr>
          <w:ilvl w:val="0"/>
          <w:numId w:val="3"/>
        </w:numPr>
        <w:pBdr>
          <w:top w:val="nil"/>
          <w:left w:val="nil"/>
          <w:bottom w:val="nil"/>
          <w:right w:val="nil"/>
          <w:between w:val="nil"/>
        </w:pBdr>
        <w:spacing w:after="120"/>
        <w:ind w:left="714" w:hanging="357"/>
        <w:rPr>
          <w:b/>
          <w:color w:val="000000"/>
        </w:rPr>
      </w:pPr>
      <w:r>
        <w:rPr>
          <w:color w:val="000000"/>
        </w:rPr>
        <w:t xml:space="preserve">Meeting organisers can use </w:t>
      </w:r>
      <w:r>
        <w:t>this</w:t>
      </w:r>
      <w:r>
        <w:rPr>
          <w:color w:val="000000"/>
        </w:rPr>
        <w:t xml:space="preserve"> </w:t>
      </w:r>
      <w:r>
        <w:t>W</w:t>
      </w:r>
      <w:r>
        <w:rPr>
          <w:color w:val="000000"/>
        </w:rPr>
        <w:t xml:space="preserve">ord document workbook or the </w:t>
      </w:r>
      <w:r>
        <w:t>E</w:t>
      </w:r>
      <w:r>
        <w:rPr>
          <w:color w:val="000000"/>
        </w:rPr>
        <w:t>xcel workbook: using th</w:t>
      </w:r>
      <w:r>
        <w:t>is</w:t>
      </w:r>
      <w:r>
        <w:rPr>
          <w:color w:val="000000"/>
        </w:rPr>
        <w:t xml:space="preserve"> </w:t>
      </w:r>
      <w:r>
        <w:t>W</w:t>
      </w:r>
      <w:r>
        <w:rPr>
          <w:color w:val="000000"/>
        </w:rPr>
        <w:t xml:space="preserve">ord document will require a few simple manual calculations. </w:t>
      </w:r>
    </w:p>
    <w:p w14:paraId="5295F4E0" w14:textId="77777777" w:rsidR="00691CFD" w:rsidRDefault="00000000">
      <w:pPr>
        <w:numPr>
          <w:ilvl w:val="0"/>
          <w:numId w:val="3"/>
        </w:numPr>
        <w:pBdr>
          <w:top w:val="nil"/>
          <w:left w:val="nil"/>
          <w:bottom w:val="nil"/>
          <w:right w:val="nil"/>
          <w:between w:val="nil"/>
        </w:pBdr>
        <w:spacing w:after="120"/>
        <w:ind w:left="714" w:hanging="357"/>
        <w:rPr>
          <w:b/>
          <w:color w:val="000000"/>
        </w:rPr>
      </w:pPr>
      <w:r>
        <w:rPr>
          <w:color w:val="000000"/>
        </w:rPr>
        <w:t>The resulting information should be sent securely to your local census organisers as per the data sharing protocol.</w:t>
      </w:r>
    </w:p>
    <w:p w14:paraId="5295F4E2" w14:textId="77777777" w:rsidR="00691CFD" w:rsidRDefault="00691CFD">
      <w:pPr>
        <w:spacing w:after="120"/>
        <w:rPr>
          <w:b/>
        </w:rPr>
      </w:pPr>
    </w:p>
    <w:p w14:paraId="5295F4E3" w14:textId="77777777" w:rsidR="00691CFD" w:rsidRDefault="00691CFD">
      <w:pPr>
        <w:spacing w:after="120"/>
        <w:rPr>
          <w:b/>
        </w:rPr>
      </w:pPr>
    </w:p>
    <w:p w14:paraId="5295F4E4" w14:textId="77777777" w:rsidR="00691CFD" w:rsidRDefault="00000000">
      <w:pPr>
        <w:rPr>
          <w:b/>
          <w:u w:val="single"/>
        </w:rPr>
      </w:pPr>
      <w:r>
        <w:rPr>
          <w:b/>
          <w:u w:val="single"/>
        </w:rPr>
        <w:t xml:space="preserve">The Meeting </w:t>
      </w:r>
    </w:p>
    <w:p w14:paraId="5295F4E5" w14:textId="77777777" w:rsidR="00691CFD" w:rsidRDefault="00000000">
      <w:pPr>
        <w:rPr>
          <w:b/>
        </w:rPr>
      </w:pPr>
      <w:r>
        <w:rPr>
          <w:b/>
        </w:rPr>
        <w:t xml:space="preserve">Checklist </w:t>
      </w:r>
    </w:p>
    <w:p w14:paraId="5295F4E6" w14:textId="77777777" w:rsidR="00691CFD" w:rsidRDefault="00000000">
      <w:pPr>
        <w:numPr>
          <w:ilvl w:val="0"/>
          <w:numId w:val="4"/>
        </w:numPr>
        <w:pBdr>
          <w:top w:val="nil"/>
          <w:left w:val="nil"/>
          <w:bottom w:val="nil"/>
          <w:right w:val="nil"/>
          <w:between w:val="nil"/>
        </w:pBdr>
        <w:spacing w:after="120"/>
        <w:ind w:hanging="357"/>
      </w:pPr>
      <w:r>
        <w:rPr>
          <w:color w:val="000000"/>
        </w:rPr>
        <w:t xml:space="preserve">Has everyone signed, and understands, the data sharing protocol? </w:t>
      </w:r>
    </w:p>
    <w:p w14:paraId="5295F4E7" w14:textId="77777777" w:rsidR="00691CFD" w:rsidRDefault="00000000">
      <w:pPr>
        <w:numPr>
          <w:ilvl w:val="0"/>
          <w:numId w:val="4"/>
        </w:numPr>
        <w:pBdr>
          <w:top w:val="nil"/>
          <w:left w:val="nil"/>
          <w:bottom w:val="nil"/>
          <w:right w:val="nil"/>
          <w:between w:val="nil"/>
        </w:pBdr>
        <w:spacing w:after="120"/>
        <w:ind w:hanging="357"/>
      </w:pPr>
      <w:r>
        <w:rPr>
          <w:color w:val="000000"/>
        </w:rPr>
        <w:t xml:space="preserve">Does everyone understand the purpose of the census and this meeting? </w:t>
      </w:r>
    </w:p>
    <w:p w14:paraId="5295F4E8" w14:textId="77777777" w:rsidR="00691CFD" w:rsidRDefault="00000000">
      <w:pPr>
        <w:numPr>
          <w:ilvl w:val="0"/>
          <w:numId w:val="4"/>
        </w:numPr>
        <w:pBdr>
          <w:top w:val="nil"/>
          <w:left w:val="nil"/>
          <w:bottom w:val="nil"/>
          <w:right w:val="nil"/>
          <w:between w:val="nil"/>
        </w:pBdr>
        <w:spacing w:after="120"/>
        <w:ind w:hanging="357"/>
      </w:pPr>
      <w:r>
        <w:t>Have you r</w:t>
      </w:r>
      <w:r>
        <w:rPr>
          <w:color w:val="000000"/>
        </w:rPr>
        <w:t>eiterated the criteria for the data to be submitted? (see the guidance or Appendix A for further detail).</w:t>
      </w:r>
    </w:p>
    <w:p w14:paraId="5295F4E9" w14:textId="77777777" w:rsidR="00691CFD" w:rsidRDefault="00000000">
      <w:pPr>
        <w:numPr>
          <w:ilvl w:val="1"/>
          <w:numId w:val="4"/>
        </w:numPr>
        <w:pBdr>
          <w:top w:val="nil"/>
          <w:left w:val="nil"/>
          <w:bottom w:val="nil"/>
          <w:right w:val="nil"/>
          <w:between w:val="nil"/>
        </w:pBdr>
        <w:spacing w:after="120"/>
      </w:pPr>
      <w:r>
        <w:rPr>
          <w:color w:val="000000"/>
        </w:rPr>
        <w:t>Rough sleeping and working with the service within the last 3 months</w:t>
      </w:r>
    </w:p>
    <w:p w14:paraId="5295F4EA" w14:textId="77777777" w:rsidR="00691CFD" w:rsidRPr="00E33465" w:rsidRDefault="00000000">
      <w:pPr>
        <w:numPr>
          <w:ilvl w:val="1"/>
          <w:numId w:val="4"/>
        </w:numPr>
        <w:pBdr>
          <w:top w:val="nil"/>
          <w:left w:val="nil"/>
          <w:bottom w:val="nil"/>
          <w:right w:val="nil"/>
          <w:between w:val="nil"/>
        </w:pBdr>
        <w:spacing w:after="120"/>
      </w:pPr>
      <w:r>
        <w:rPr>
          <w:color w:val="000000"/>
        </w:rPr>
        <w:t>Women's census definition of rough sleeping</w:t>
      </w:r>
    </w:p>
    <w:p w14:paraId="5295F4EC" w14:textId="4AE0DF01" w:rsidR="00691CFD" w:rsidRPr="00044F6A" w:rsidRDefault="00706750" w:rsidP="00044F6A">
      <w:pPr>
        <w:numPr>
          <w:ilvl w:val="0"/>
          <w:numId w:val="4"/>
        </w:numPr>
        <w:pBdr>
          <w:top w:val="nil"/>
          <w:left w:val="nil"/>
          <w:bottom w:val="nil"/>
          <w:right w:val="nil"/>
          <w:between w:val="nil"/>
        </w:pBdr>
        <w:spacing w:after="120"/>
      </w:pPr>
      <w:r>
        <w:rPr>
          <w:color w:val="000000"/>
        </w:rPr>
        <w:t xml:space="preserve">If using option 1 - </w:t>
      </w:r>
      <w:r w:rsidR="00E33465">
        <w:rPr>
          <w:color w:val="000000"/>
        </w:rPr>
        <w:t xml:space="preserve">Has all data been received? </w:t>
      </w:r>
    </w:p>
    <w:p w14:paraId="5295F4F4" w14:textId="77777777" w:rsidR="00691CFD" w:rsidRDefault="00691CFD">
      <w:pPr>
        <w:spacing w:after="120"/>
      </w:pPr>
    </w:p>
    <w:p w14:paraId="30EB39CF" w14:textId="47143424" w:rsidR="00044F6A" w:rsidRDefault="00000000">
      <w:pPr>
        <w:rPr>
          <w:b/>
        </w:rPr>
      </w:pPr>
      <w:r>
        <w:rPr>
          <w:b/>
        </w:rPr>
        <w:t xml:space="preserve">Data Capture </w:t>
      </w:r>
    </w:p>
    <w:p w14:paraId="2E6C6BE9" w14:textId="0C84140E" w:rsidR="00044F6A" w:rsidRDefault="00044F6A" w:rsidP="00044F6A">
      <w:pPr>
        <w:spacing w:after="120"/>
        <w:rPr>
          <w:b/>
        </w:rPr>
      </w:pPr>
      <w:r>
        <w:t>The first part of the process involves collecting numerical information from participating services about women they believe meet the census definition of rough sleeping.</w:t>
      </w:r>
      <w:r>
        <w:br/>
      </w:r>
      <w:r>
        <w:br/>
        <w:t xml:space="preserve">If you are using </w:t>
      </w:r>
      <w:r w:rsidRPr="00706750">
        <w:rPr>
          <w:b/>
          <w:bCs/>
        </w:rPr>
        <w:t>Option 1,</w:t>
      </w:r>
      <w:r>
        <w:t xml:space="preserve"> this information should already have been collected before the meeting and this section can be used to review, validate and confirm totals.</w:t>
      </w:r>
      <w:r>
        <w:br/>
      </w:r>
      <w:r>
        <w:br/>
        <w:t xml:space="preserve">If you are using </w:t>
      </w:r>
      <w:r w:rsidRPr="00706750">
        <w:rPr>
          <w:b/>
          <w:bCs/>
        </w:rPr>
        <w:t>Option 2</w:t>
      </w:r>
      <w:r>
        <w:t>, use this section during the meeting to collect information from services and complete duplicate matching together.</w:t>
      </w:r>
    </w:p>
    <w:p w14:paraId="6CF59699" w14:textId="77777777" w:rsidR="00044F6A" w:rsidRDefault="00044F6A" w:rsidP="00044F6A">
      <w:pPr>
        <w:spacing w:after="120"/>
      </w:pPr>
      <w:r>
        <w:t>Meeting organisers can</w:t>
      </w:r>
    </w:p>
    <w:p w14:paraId="64FB85DD" w14:textId="6B2B4302" w:rsidR="00044F6A" w:rsidRDefault="00044F6A" w:rsidP="00044F6A">
      <w:pPr>
        <w:pStyle w:val="ListParagraph"/>
        <w:numPr>
          <w:ilvl w:val="0"/>
          <w:numId w:val="9"/>
        </w:numPr>
        <w:spacing w:after="120"/>
      </w:pPr>
      <w:r w:rsidRPr="00044F6A">
        <w:rPr>
          <w:color w:val="000000"/>
        </w:rPr>
        <w:t>Collect numerical data from each service and cross-reference for any duplicate clients, using the data capture table and duplicate matching table.</w:t>
      </w:r>
    </w:p>
    <w:p w14:paraId="204B6620" w14:textId="77777777" w:rsidR="00044F6A" w:rsidRDefault="00044F6A" w:rsidP="00044F6A">
      <w:pPr>
        <w:pBdr>
          <w:top w:val="nil"/>
          <w:left w:val="nil"/>
          <w:bottom w:val="nil"/>
          <w:right w:val="nil"/>
          <w:between w:val="nil"/>
        </w:pBdr>
        <w:spacing w:after="0"/>
        <w:ind w:left="720"/>
        <w:jc w:val="both"/>
      </w:pPr>
    </w:p>
    <w:p w14:paraId="07999040" w14:textId="77777777" w:rsidR="00044F6A" w:rsidRDefault="00044F6A" w:rsidP="00044F6A">
      <w:pPr>
        <w:numPr>
          <w:ilvl w:val="0"/>
          <w:numId w:val="2"/>
        </w:numPr>
        <w:pBdr>
          <w:top w:val="nil"/>
          <w:left w:val="nil"/>
          <w:bottom w:val="nil"/>
          <w:right w:val="nil"/>
          <w:between w:val="nil"/>
        </w:pBdr>
        <w:spacing w:after="0"/>
        <w:jc w:val="both"/>
      </w:pPr>
      <w:r>
        <w:rPr>
          <w:color w:val="000000"/>
        </w:rPr>
        <w:t>Facilitate a discussion on the challenges that services encounter when supporting women experiencing rough sleeping.</w:t>
      </w:r>
    </w:p>
    <w:p w14:paraId="293FAAB0" w14:textId="77777777" w:rsidR="00044F6A" w:rsidRDefault="00044F6A" w:rsidP="00044F6A">
      <w:pPr>
        <w:pBdr>
          <w:top w:val="nil"/>
          <w:left w:val="nil"/>
          <w:bottom w:val="nil"/>
          <w:right w:val="nil"/>
          <w:between w:val="nil"/>
        </w:pBdr>
        <w:spacing w:after="0"/>
        <w:ind w:left="720"/>
        <w:jc w:val="both"/>
      </w:pPr>
    </w:p>
    <w:p w14:paraId="0A83E7B3" w14:textId="77777777" w:rsidR="00044F6A" w:rsidRDefault="00044F6A" w:rsidP="00044F6A">
      <w:pPr>
        <w:numPr>
          <w:ilvl w:val="0"/>
          <w:numId w:val="2"/>
        </w:numPr>
        <w:pBdr>
          <w:top w:val="nil"/>
          <w:left w:val="nil"/>
          <w:bottom w:val="nil"/>
          <w:right w:val="nil"/>
          <w:between w:val="nil"/>
        </w:pBdr>
        <w:spacing w:after="120"/>
        <w:jc w:val="both"/>
      </w:pPr>
      <w:r>
        <w:rPr>
          <w:color w:val="000000"/>
        </w:rPr>
        <w:t>Facilitate a discussion to debrief on the census week</w:t>
      </w:r>
      <w:r>
        <w:rPr>
          <w:color w:val="000000"/>
        </w:rPr>
        <w:tab/>
      </w:r>
    </w:p>
    <w:p w14:paraId="14EBA02C" w14:textId="77777777" w:rsidR="00044F6A" w:rsidRDefault="00044F6A">
      <w:pPr>
        <w:rPr>
          <w:b/>
        </w:rPr>
      </w:pPr>
    </w:p>
    <w:tbl>
      <w:tblPr>
        <w:tblStyle w:val="a0"/>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5"/>
        <w:gridCol w:w="2181"/>
        <w:gridCol w:w="2126"/>
        <w:gridCol w:w="3402"/>
      </w:tblGrid>
      <w:tr w:rsidR="00691CFD" w14:paraId="5295F4FA" w14:textId="77777777">
        <w:tc>
          <w:tcPr>
            <w:tcW w:w="1925" w:type="dxa"/>
          </w:tcPr>
          <w:p w14:paraId="5295F4F6" w14:textId="77777777" w:rsidR="00691CFD" w:rsidRDefault="00000000">
            <w:pPr>
              <w:rPr>
                <w:b/>
              </w:rPr>
            </w:pPr>
            <w:r>
              <w:rPr>
                <w:b/>
              </w:rPr>
              <w:lastRenderedPageBreak/>
              <w:t xml:space="preserve">Organisation </w:t>
            </w:r>
          </w:p>
        </w:tc>
        <w:tc>
          <w:tcPr>
            <w:tcW w:w="2181" w:type="dxa"/>
          </w:tcPr>
          <w:p w14:paraId="5295F4F7" w14:textId="77777777" w:rsidR="00691CFD" w:rsidRDefault="00000000">
            <w:pPr>
              <w:rPr>
                <w:b/>
              </w:rPr>
            </w:pPr>
            <w:r>
              <w:rPr>
                <w:b/>
              </w:rPr>
              <w:t>Type of Organisation</w:t>
            </w:r>
          </w:p>
        </w:tc>
        <w:tc>
          <w:tcPr>
            <w:tcW w:w="2126" w:type="dxa"/>
          </w:tcPr>
          <w:p w14:paraId="5295F4F8" w14:textId="77777777" w:rsidR="00691CFD" w:rsidRDefault="00000000">
            <w:pPr>
              <w:rPr>
                <w:b/>
              </w:rPr>
            </w:pPr>
            <w:r>
              <w:rPr>
                <w:b/>
              </w:rPr>
              <w:t xml:space="preserve">Numbers of recorded women </w:t>
            </w:r>
          </w:p>
        </w:tc>
        <w:tc>
          <w:tcPr>
            <w:tcW w:w="3402" w:type="dxa"/>
          </w:tcPr>
          <w:p w14:paraId="5295F4F9" w14:textId="77777777" w:rsidR="00691CFD" w:rsidRDefault="00000000">
            <w:pPr>
              <w:rPr>
                <w:b/>
              </w:rPr>
            </w:pPr>
            <w:r>
              <w:rPr>
                <w:b/>
              </w:rPr>
              <w:t xml:space="preserve">Numbers of unrecorded women* </w:t>
            </w:r>
          </w:p>
        </w:tc>
      </w:tr>
      <w:tr w:rsidR="00691CFD" w14:paraId="5295F4FF" w14:textId="77777777">
        <w:tc>
          <w:tcPr>
            <w:tcW w:w="1925" w:type="dxa"/>
          </w:tcPr>
          <w:p w14:paraId="5295F4FB" w14:textId="77777777" w:rsidR="00691CFD" w:rsidRDefault="00691CFD">
            <w:pPr>
              <w:rPr>
                <w:b/>
              </w:rPr>
            </w:pPr>
          </w:p>
        </w:tc>
        <w:tc>
          <w:tcPr>
            <w:tcW w:w="2181" w:type="dxa"/>
          </w:tcPr>
          <w:p w14:paraId="5295F4FC" w14:textId="77777777" w:rsidR="00691CFD" w:rsidRDefault="00691CFD">
            <w:pPr>
              <w:rPr>
                <w:b/>
              </w:rPr>
            </w:pPr>
          </w:p>
        </w:tc>
        <w:tc>
          <w:tcPr>
            <w:tcW w:w="2126" w:type="dxa"/>
          </w:tcPr>
          <w:p w14:paraId="5295F4FD" w14:textId="77777777" w:rsidR="00691CFD" w:rsidRDefault="00691CFD">
            <w:pPr>
              <w:rPr>
                <w:b/>
              </w:rPr>
            </w:pPr>
          </w:p>
        </w:tc>
        <w:tc>
          <w:tcPr>
            <w:tcW w:w="3402" w:type="dxa"/>
          </w:tcPr>
          <w:p w14:paraId="5295F4FE" w14:textId="77777777" w:rsidR="00691CFD" w:rsidRDefault="00691CFD">
            <w:pPr>
              <w:rPr>
                <w:b/>
              </w:rPr>
            </w:pPr>
          </w:p>
        </w:tc>
      </w:tr>
      <w:tr w:rsidR="00691CFD" w14:paraId="5295F504" w14:textId="77777777">
        <w:tc>
          <w:tcPr>
            <w:tcW w:w="1925" w:type="dxa"/>
          </w:tcPr>
          <w:p w14:paraId="5295F500" w14:textId="77777777" w:rsidR="00691CFD" w:rsidRDefault="00691CFD">
            <w:pPr>
              <w:rPr>
                <w:b/>
              </w:rPr>
            </w:pPr>
          </w:p>
        </w:tc>
        <w:tc>
          <w:tcPr>
            <w:tcW w:w="2181" w:type="dxa"/>
          </w:tcPr>
          <w:p w14:paraId="5295F501" w14:textId="77777777" w:rsidR="00691CFD" w:rsidRDefault="00691CFD">
            <w:pPr>
              <w:rPr>
                <w:b/>
              </w:rPr>
            </w:pPr>
          </w:p>
        </w:tc>
        <w:tc>
          <w:tcPr>
            <w:tcW w:w="2126" w:type="dxa"/>
          </w:tcPr>
          <w:p w14:paraId="5295F502" w14:textId="77777777" w:rsidR="00691CFD" w:rsidRDefault="00691CFD">
            <w:pPr>
              <w:rPr>
                <w:b/>
              </w:rPr>
            </w:pPr>
          </w:p>
        </w:tc>
        <w:tc>
          <w:tcPr>
            <w:tcW w:w="3402" w:type="dxa"/>
          </w:tcPr>
          <w:p w14:paraId="5295F503" w14:textId="77777777" w:rsidR="00691CFD" w:rsidRDefault="00691CFD">
            <w:pPr>
              <w:rPr>
                <w:b/>
              </w:rPr>
            </w:pPr>
          </w:p>
        </w:tc>
      </w:tr>
      <w:tr w:rsidR="00691CFD" w14:paraId="5295F509" w14:textId="77777777">
        <w:tc>
          <w:tcPr>
            <w:tcW w:w="1925" w:type="dxa"/>
          </w:tcPr>
          <w:p w14:paraId="5295F505" w14:textId="77777777" w:rsidR="00691CFD" w:rsidRDefault="00691CFD">
            <w:pPr>
              <w:rPr>
                <w:b/>
              </w:rPr>
            </w:pPr>
          </w:p>
        </w:tc>
        <w:tc>
          <w:tcPr>
            <w:tcW w:w="2181" w:type="dxa"/>
          </w:tcPr>
          <w:p w14:paraId="5295F506" w14:textId="77777777" w:rsidR="00691CFD" w:rsidRDefault="00691CFD">
            <w:pPr>
              <w:rPr>
                <w:b/>
              </w:rPr>
            </w:pPr>
          </w:p>
        </w:tc>
        <w:tc>
          <w:tcPr>
            <w:tcW w:w="2126" w:type="dxa"/>
          </w:tcPr>
          <w:p w14:paraId="5295F507" w14:textId="77777777" w:rsidR="00691CFD" w:rsidRDefault="00691CFD">
            <w:pPr>
              <w:rPr>
                <w:b/>
              </w:rPr>
            </w:pPr>
          </w:p>
        </w:tc>
        <w:tc>
          <w:tcPr>
            <w:tcW w:w="3402" w:type="dxa"/>
          </w:tcPr>
          <w:p w14:paraId="5295F508" w14:textId="77777777" w:rsidR="00691CFD" w:rsidRDefault="00691CFD">
            <w:pPr>
              <w:rPr>
                <w:b/>
              </w:rPr>
            </w:pPr>
          </w:p>
        </w:tc>
      </w:tr>
      <w:tr w:rsidR="00691CFD" w14:paraId="5295F50E" w14:textId="77777777">
        <w:tc>
          <w:tcPr>
            <w:tcW w:w="1925" w:type="dxa"/>
          </w:tcPr>
          <w:p w14:paraId="5295F50A" w14:textId="77777777" w:rsidR="00691CFD" w:rsidRDefault="00691CFD">
            <w:pPr>
              <w:rPr>
                <w:b/>
              </w:rPr>
            </w:pPr>
          </w:p>
        </w:tc>
        <w:tc>
          <w:tcPr>
            <w:tcW w:w="2181" w:type="dxa"/>
          </w:tcPr>
          <w:p w14:paraId="5295F50B" w14:textId="77777777" w:rsidR="00691CFD" w:rsidRDefault="00691CFD">
            <w:pPr>
              <w:rPr>
                <w:b/>
              </w:rPr>
            </w:pPr>
          </w:p>
        </w:tc>
        <w:tc>
          <w:tcPr>
            <w:tcW w:w="2126" w:type="dxa"/>
          </w:tcPr>
          <w:p w14:paraId="5295F50C" w14:textId="77777777" w:rsidR="00691CFD" w:rsidRDefault="00691CFD">
            <w:pPr>
              <w:rPr>
                <w:b/>
              </w:rPr>
            </w:pPr>
          </w:p>
        </w:tc>
        <w:tc>
          <w:tcPr>
            <w:tcW w:w="3402" w:type="dxa"/>
          </w:tcPr>
          <w:p w14:paraId="5295F50D" w14:textId="77777777" w:rsidR="00691CFD" w:rsidRDefault="00691CFD">
            <w:pPr>
              <w:rPr>
                <w:b/>
              </w:rPr>
            </w:pPr>
          </w:p>
        </w:tc>
      </w:tr>
      <w:tr w:rsidR="00691CFD" w14:paraId="5295F513" w14:textId="77777777">
        <w:tc>
          <w:tcPr>
            <w:tcW w:w="1925" w:type="dxa"/>
          </w:tcPr>
          <w:p w14:paraId="5295F50F" w14:textId="77777777" w:rsidR="00691CFD" w:rsidRDefault="00691CFD">
            <w:pPr>
              <w:rPr>
                <w:b/>
              </w:rPr>
            </w:pPr>
          </w:p>
        </w:tc>
        <w:tc>
          <w:tcPr>
            <w:tcW w:w="2181" w:type="dxa"/>
          </w:tcPr>
          <w:p w14:paraId="5295F510" w14:textId="77777777" w:rsidR="00691CFD" w:rsidRDefault="00691CFD">
            <w:pPr>
              <w:rPr>
                <w:b/>
              </w:rPr>
            </w:pPr>
          </w:p>
        </w:tc>
        <w:tc>
          <w:tcPr>
            <w:tcW w:w="2126" w:type="dxa"/>
          </w:tcPr>
          <w:p w14:paraId="5295F511" w14:textId="77777777" w:rsidR="00691CFD" w:rsidRDefault="00691CFD">
            <w:pPr>
              <w:rPr>
                <w:b/>
              </w:rPr>
            </w:pPr>
          </w:p>
        </w:tc>
        <w:tc>
          <w:tcPr>
            <w:tcW w:w="3402" w:type="dxa"/>
          </w:tcPr>
          <w:p w14:paraId="5295F512" w14:textId="77777777" w:rsidR="00691CFD" w:rsidRDefault="00691CFD">
            <w:pPr>
              <w:rPr>
                <w:b/>
              </w:rPr>
            </w:pPr>
          </w:p>
        </w:tc>
      </w:tr>
      <w:tr w:rsidR="00691CFD" w14:paraId="5295F518" w14:textId="77777777">
        <w:tc>
          <w:tcPr>
            <w:tcW w:w="1925" w:type="dxa"/>
          </w:tcPr>
          <w:p w14:paraId="5295F514" w14:textId="77777777" w:rsidR="00691CFD" w:rsidRDefault="00691CFD">
            <w:pPr>
              <w:rPr>
                <w:b/>
              </w:rPr>
            </w:pPr>
          </w:p>
        </w:tc>
        <w:tc>
          <w:tcPr>
            <w:tcW w:w="2181" w:type="dxa"/>
          </w:tcPr>
          <w:p w14:paraId="5295F515" w14:textId="77777777" w:rsidR="00691CFD" w:rsidRDefault="00691CFD">
            <w:pPr>
              <w:rPr>
                <w:b/>
              </w:rPr>
            </w:pPr>
          </w:p>
        </w:tc>
        <w:tc>
          <w:tcPr>
            <w:tcW w:w="2126" w:type="dxa"/>
          </w:tcPr>
          <w:p w14:paraId="5295F516" w14:textId="77777777" w:rsidR="00691CFD" w:rsidRDefault="00691CFD">
            <w:pPr>
              <w:rPr>
                <w:b/>
              </w:rPr>
            </w:pPr>
          </w:p>
        </w:tc>
        <w:tc>
          <w:tcPr>
            <w:tcW w:w="3402" w:type="dxa"/>
          </w:tcPr>
          <w:p w14:paraId="5295F517" w14:textId="77777777" w:rsidR="00691CFD" w:rsidRDefault="00691CFD">
            <w:pPr>
              <w:rPr>
                <w:b/>
              </w:rPr>
            </w:pPr>
          </w:p>
        </w:tc>
      </w:tr>
      <w:tr w:rsidR="00691CFD" w14:paraId="5295F51D" w14:textId="77777777">
        <w:tc>
          <w:tcPr>
            <w:tcW w:w="1925" w:type="dxa"/>
          </w:tcPr>
          <w:p w14:paraId="5295F519" w14:textId="77777777" w:rsidR="00691CFD" w:rsidRDefault="00691CFD">
            <w:pPr>
              <w:rPr>
                <w:b/>
              </w:rPr>
            </w:pPr>
          </w:p>
        </w:tc>
        <w:tc>
          <w:tcPr>
            <w:tcW w:w="2181" w:type="dxa"/>
          </w:tcPr>
          <w:p w14:paraId="5295F51A" w14:textId="77777777" w:rsidR="00691CFD" w:rsidRDefault="00691CFD">
            <w:pPr>
              <w:rPr>
                <w:b/>
              </w:rPr>
            </w:pPr>
          </w:p>
        </w:tc>
        <w:tc>
          <w:tcPr>
            <w:tcW w:w="2126" w:type="dxa"/>
          </w:tcPr>
          <w:p w14:paraId="5295F51B" w14:textId="77777777" w:rsidR="00691CFD" w:rsidRDefault="00691CFD">
            <w:pPr>
              <w:rPr>
                <w:b/>
              </w:rPr>
            </w:pPr>
          </w:p>
        </w:tc>
        <w:tc>
          <w:tcPr>
            <w:tcW w:w="3402" w:type="dxa"/>
          </w:tcPr>
          <w:p w14:paraId="5295F51C" w14:textId="77777777" w:rsidR="00691CFD" w:rsidRDefault="00691CFD">
            <w:pPr>
              <w:rPr>
                <w:b/>
              </w:rPr>
            </w:pPr>
          </w:p>
        </w:tc>
      </w:tr>
      <w:tr w:rsidR="00691CFD" w14:paraId="5295F522" w14:textId="77777777">
        <w:tc>
          <w:tcPr>
            <w:tcW w:w="1925" w:type="dxa"/>
          </w:tcPr>
          <w:p w14:paraId="5295F51E" w14:textId="77777777" w:rsidR="00691CFD" w:rsidRDefault="00691CFD">
            <w:pPr>
              <w:rPr>
                <w:b/>
              </w:rPr>
            </w:pPr>
          </w:p>
        </w:tc>
        <w:tc>
          <w:tcPr>
            <w:tcW w:w="2181" w:type="dxa"/>
          </w:tcPr>
          <w:p w14:paraId="5295F51F" w14:textId="77777777" w:rsidR="00691CFD" w:rsidRDefault="00691CFD">
            <w:pPr>
              <w:rPr>
                <w:b/>
              </w:rPr>
            </w:pPr>
          </w:p>
        </w:tc>
        <w:tc>
          <w:tcPr>
            <w:tcW w:w="2126" w:type="dxa"/>
          </w:tcPr>
          <w:p w14:paraId="5295F520" w14:textId="77777777" w:rsidR="00691CFD" w:rsidRDefault="00691CFD">
            <w:pPr>
              <w:rPr>
                <w:b/>
              </w:rPr>
            </w:pPr>
          </w:p>
        </w:tc>
        <w:tc>
          <w:tcPr>
            <w:tcW w:w="3402" w:type="dxa"/>
          </w:tcPr>
          <w:p w14:paraId="5295F521" w14:textId="77777777" w:rsidR="00691CFD" w:rsidRDefault="00691CFD">
            <w:pPr>
              <w:rPr>
                <w:b/>
              </w:rPr>
            </w:pPr>
          </w:p>
        </w:tc>
      </w:tr>
      <w:tr w:rsidR="00691CFD" w14:paraId="5295F527" w14:textId="77777777">
        <w:tc>
          <w:tcPr>
            <w:tcW w:w="1925" w:type="dxa"/>
          </w:tcPr>
          <w:p w14:paraId="5295F523" w14:textId="77777777" w:rsidR="00691CFD" w:rsidRDefault="00691CFD">
            <w:pPr>
              <w:rPr>
                <w:b/>
              </w:rPr>
            </w:pPr>
          </w:p>
        </w:tc>
        <w:tc>
          <w:tcPr>
            <w:tcW w:w="2181" w:type="dxa"/>
          </w:tcPr>
          <w:p w14:paraId="5295F524" w14:textId="77777777" w:rsidR="00691CFD" w:rsidRDefault="00691CFD">
            <w:pPr>
              <w:rPr>
                <w:b/>
              </w:rPr>
            </w:pPr>
          </w:p>
        </w:tc>
        <w:tc>
          <w:tcPr>
            <w:tcW w:w="2126" w:type="dxa"/>
          </w:tcPr>
          <w:p w14:paraId="5295F525" w14:textId="77777777" w:rsidR="00691CFD" w:rsidRDefault="00691CFD">
            <w:pPr>
              <w:rPr>
                <w:b/>
              </w:rPr>
            </w:pPr>
          </w:p>
        </w:tc>
        <w:tc>
          <w:tcPr>
            <w:tcW w:w="3402" w:type="dxa"/>
          </w:tcPr>
          <w:p w14:paraId="5295F526" w14:textId="77777777" w:rsidR="00691CFD" w:rsidRDefault="00691CFD">
            <w:pPr>
              <w:rPr>
                <w:b/>
              </w:rPr>
            </w:pPr>
          </w:p>
        </w:tc>
      </w:tr>
      <w:tr w:rsidR="00691CFD" w14:paraId="5295F52C" w14:textId="77777777">
        <w:tc>
          <w:tcPr>
            <w:tcW w:w="1925" w:type="dxa"/>
          </w:tcPr>
          <w:p w14:paraId="5295F528" w14:textId="77777777" w:rsidR="00691CFD" w:rsidRDefault="00691CFD">
            <w:pPr>
              <w:rPr>
                <w:b/>
              </w:rPr>
            </w:pPr>
          </w:p>
        </w:tc>
        <w:tc>
          <w:tcPr>
            <w:tcW w:w="2181" w:type="dxa"/>
          </w:tcPr>
          <w:p w14:paraId="5295F529" w14:textId="77777777" w:rsidR="00691CFD" w:rsidRDefault="00691CFD">
            <w:pPr>
              <w:rPr>
                <w:b/>
              </w:rPr>
            </w:pPr>
          </w:p>
        </w:tc>
        <w:tc>
          <w:tcPr>
            <w:tcW w:w="2126" w:type="dxa"/>
          </w:tcPr>
          <w:p w14:paraId="5295F52A" w14:textId="77777777" w:rsidR="00691CFD" w:rsidRDefault="00691CFD">
            <w:pPr>
              <w:rPr>
                <w:b/>
              </w:rPr>
            </w:pPr>
          </w:p>
        </w:tc>
        <w:tc>
          <w:tcPr>
            <w:tcW w:w="3402" w:type="dxa"/>
          </w:tcPr>
          <w:p w14:paraId="5295F52B" w14:textId="77777777" w:rsidR="00691CFD" w:rsidRDefault="00691CFD">
            <w:pPr>
              <w:rPr>
                <w:b/>
              </w:rPr>
            </w:pPr>
          </w:p>
        </w:tc>
      </w:tr>
      <w:tr w:rsidR="00691CFD" w14:paraId="5295F531" w14:textId="77777777">
        <w:tc>
          <w:tcPr>
            <w:tcW w:w="1925" w:type="dxa"/>
          </w:tcPr>
          <w:p w14:paraId="5295F52D" w14:textId="77777777" w:rsidR="00691CFD" w:rsidRDefault="00691CFD">
            <w:pPr>
              <w:rPr>
                <w:b/>
              </w:rPr>
            </w:pPr>
          </w:p>
        </w:tc>
        <w:tc>
          <w:tcPr>
            <w:tcW w:w="2181" w:type="dxa"/>
          </w:tcPr>
          <w:p w14:paraId="5295F52E" w14:textId="77777777" w:rsidR="00691CFD" w:rsidRDefault="00691CFD">
            <w:pPr>
              <w:rPr>
                <w:b/>
              </w:rPr>
            </w:pPr>
          </w:p>
        </w:tc>
        <w:tc>
          <w:tcPr>
            <w:tcW w:w="2126" w:type="dxa"/>
          </w:tcPr>
          <w:p w14:paraId="5295F52F" w14:textId="77777777" w:rsidR="00691CFD" w:rsidRDefault="00691CFD">
            <w:pPr>
              <w:rPr>
                <w:b/>
              </w:rPr>
            </w:pPr>
          </w:p>
        </w:tc>
        <w:tc>
          <w:tcPr>
            <w:tcW w:w="3402" w:type="dxa"/>
          </w:tcPr>
          <w:p w14:paraId="5295F530" w14:textId="77777777" w:rsidR="00691CFD" w:rsidRDefault="00691CFD">
            <w:pPr>
              <w:rPr>
                <w:b/>
              </w:rPr>
            </w:pPr>
          </w:p>
        </w:tc>
      </w:tr>
      <w:tr w:rsidR="00691CFD" w14:paraId="5295F536" w14:textId="77777777">
        <w:tc>
          <w:tcPr>
            <w:tcW w:w="1925" w:type="dxa"/>
          </w:tcPr>
          <w:p w14:paraId="5295F532" w14:textId="77777777" w:rsidR="00691CFD" w:rsidRDefault="00691CFD">
            <w:pPr>
              <w:rPr>
                <w:b/>
              </w:rPr>
            </w:pPr>
          </w:p>
        </w:tc>
        <w:tc>
          <w:tcPr>
            <w:tcW w:w="2181" w:type="dxa"/>
          </w:tcPr>
          <w:p w14:paraId="5295F533" w14:textId="77777777" w:rsidR="00691CFD" w:rsidRDefault="00691CFD">
            <w:pPr>
              <w:rPr>
                <w:b/>
              </w:rPr>
            </w:pPr>
          </w:p>
        </w:tc>
        <w:tc>
          <w:tcPr>
            <w:tcW w:w="2126" w:type="dxa"/>
          </w:tcPr>
          <w:p w14:paraId="5295F534" w14:textId="77777777" w:rsidR="00691CFD" w:rsidRDefault="00691CFD">
            <w:pPr>
              <w:rPr>
                <w:b/>
              </w:rPr>
            </w:pPr>
          </w:p>
        </w:tc>
        <w:tc>
          <w:tcPr>
            <w:tcW w:w="3402" w:type="dxa"/>
          </w:tcPr>
          <w:p w14:paraId="5295F535" w14:textId="77777777" w:rsidR="00691CFD" w:rsidRDefault="00691CFD">
            <w:pPr>
              <w:rPr>
                <w:b/>
              </w:rPr>
            </w:pPr>
          </w:p>
        </w:tc>
      </w:tr>
      <w:tr w:rsidR="00691CFD" w14:paraId="5295F53B" w14:textId="77777777">
        <w:tc>
          <w:tcPr>
            <w:tcW w:w="1925" w:type="dxa"/>
          </w:tcPr>
          <w:p w14:paraId="5295F537" w14:textId="77777777" w:rsidR="00691CFD" w:rsidRDefault="00691CFD">
            <w:pPr>
              <w:rPr>
                <w:b/>
              </w:rPr>
            </w:pPr>
          </w:p>
        </w:tc>
        <w:tc>
          <w:tcPr>
            <w:tcW w:w="2181" w:type="dxa"/>
          </w:tcPr>
          <w:p w14:paraId="5295F538" w14:textId="77777777" w:rsidR="00691CFD" w:rsidRDefault="00691CFD">
            <w:pPr>
              <w:rPr>
                <w:b/>
              </w:rPr>
            </w:pPr>
          </w:p>
        </w:tc>
        <w:tc>
          <w:tcPr>
            <w:tcW w:w="2126" w:type="dxa"/>
          </w:tcPr>
          <w:p w14:paraId="5295F539" w14:textId="77777777" w:rsidR="00691CFD" w:rsidRDefault="00691CFD">
            <w:pPr>
              <w:rPr>
                <w:b/>
              </w:rPr>
            </w:pPr>
          </w:p>
        </w:tc>
        <w:tc>
          <w:tcPr>
            <w:tcW w:w="3402" w:type="dxa"/>
          </w:tcPr>
          <w:p w14:paraId="5295F53A" w14:textId="77777777" w:rsidR="00691CFD" w:rsidRDefault="00691CFD">
            <w:pPr>
              <w:rPr>
                <w:b/>
              </w:rPr>
            </w:pPr>
          </w:p>
        </w:tc>
      </w:tr>
      <w:tr w:rsidR="00691CFD" w14:paraId="5295F540" w14:textId="77777777">
        <w:tc>
          <w:tcPr>
            <w:tcW w:w="1925" w:type="dxa"/>
          </w:tcPr>
          <w:p w14:paraId="5295F53C" w14:textId="77777777" w:rsidR="00691CFD" w:rsidRDefault="00691CFD">
            <w:pPr>
              <w:rPr>
                <w:b/>
              </w:rPr>
            </w:pPr>
          </w:p>
        </w:tc>
        <w:tc>
          <w:tcPr>
            <w:tcW w:w="2181" w:type="dxa"/>
          </w:tcPr>
          <w:p w14:paraId="5295F53D" w14:textId="77777777" w:rsidR="00691CFD" w:rsidRDefault="00691CFD">
            <w:pPr>
              <w:rPr>
                <w:b/>
              </w:rPr>
            </w:pPr>
          </w:p>
        </w:tc>
        <w:tc>
          <w:tcPr>
            <w:tcW w:w="2126" w:type="dxa"/>
          </w:tcPr>
          <w:p w14:paraId="5295F53E" w14:textId="77777777" w:rsidR="00691CFD" w:rsidRDefault="00691CFD">
            <w:pPr>
              <w:rPr>
                <w:b/>
              </w:rPr>
            </w:pPr>
          </w:p>
        </w:tc>
        <w:tc>
          <w:tcPr>
            <w:tcW w:w="3402" w:type="dxa"/>
          </w:tcPr>
          <w:p w14:paraId="5295F53F" w14:textId="77777777" w:rsidR="00691CFD" w:rsidRDefault="00691CFD">
            <w:pPr>
              <w:rPr>
                <w:b/>
              </w:rPr>
            </w:pPr>
          </w:p>
        </w:tc>
      </w:tr>
      <w:tr w:rsidR="00691CFD" w14:paraId="5295F545" w14:textId="77777777">
        <w:tc>
          <w:tcPr>
            <w:tcW w:w="1925" w:type="dxa"/>
          </w:tcPr>
          <w:p w14:paraId="5295F541" w14:textId="77777777" w:rsidR="00691CFD" w:rsidRDefault="00691CFD">
            <w:pPr>
              <w:rPr>
                <w:b/>
              </w:rPr>
            </w:pPr>
          </w:p>
        </w:tc>
        <w:tc>
          <w:tcPr>
            <w:tcW w:w="2181" w:type="dxa"/>
          </w:tcPr>
          <w:p w14:paraId="5295F542" w14:textId="77777777" w:rsidR="00691CFD" w:rsidRDefault="00691CFD">
            <w:pPr>
              <w:rPr>
                <w:b/>
              </w:rPr>
            </w:pPr>
          </w:p>
        </w:tc>
        <w:tc>
          <w:tcPr>
            <w:tcW w:w="2126" w:type="dxa"/>
          </w:tcPr>
          <w:p w14:paraId="5295F543" w14:textId="77777777" w:rsidR="00691CFD" w:rsidRDefault="00691CFD">
            <w:pPr>
              <w:rPr>
                <w:b/>
              </w:rPr>
            </w:pPr>
          </w:p>
        </w:tc>
        <w:tc>
          <w:tcPr>
            <w:tcW w:w="3402" w:type="dxa"/>
          </w:tcPr>
          <w:p w14:paraId="5295F544" w14:textId="77777777" w:rsidR="00691CFD" w:rsidRDefault="00691CFD">
            <w:pPr>
              <w:rPr>
                <w:b/>
              </w:rPr>
            </w:pPr>
          </w:p>
        </w:tc>
      </w:tr>
      <w:tr w:rsidR="00691CFD" w14:paraId="5295F54A" w14:textId="77777777">
        <w:tc>
          <w:tcPr>
            <w:tcW w:w="1925" w:type="dxa"/>
          </w:tcPr>
          <w:p w14:paraId="5295F546" w14:textId="77777777" w:rsidR="00691CFD" w:rsidRDefault="00691CFD">
            <w:pPr>
              <w:rPr>
                <w:b/>
              </w:rPr>
            </w:pPr>
          </w:p>
        </w:tc>
        <w:tc>
          <w:tcPr>
            <w:tcW w:w="2181" w:type="dxa"/>
          </w:tcPr>
          <w:p w14:paraId="5295F547" w14:textId="77777777" w:rsidR="00691CFD" w:rsidRDefault="00691CFD">
            <w:pPr>
              <w:rPr>
                <w:b/>
              </w:rPr>
            </w:pPr>
          </w:p>
        </w:tc>
        <w:tc>
          <w:tcPr>
            <w:tcW w:w="2126" w:type="dxa"/>
          </w:tcPr>
          <w:p w14:paraId="5295F548" w14:textId="77777777" w:rsidR="00691CFD" w:rsidRDefault="00691CFD">
            <w:pPr>
              <w:rPr>
                <w:b/>
              </w:rPr>
            </w:pPr>
          </w:p>
        </w:tc>
        <w:tc>
          <w:tcPr>
            <w:tcW w:w="3402" w:type="dxa"/>
          </w:tcPr>
          <w:p w14:paraId="5295F549" w14:textId="77777777" w:rsidR="00691CFD" w:rsidRDefault="00691CFD">
            <w:pPr>
              <w:rPr>
                <w:b/>
              </w:rPr>
            </w:pPr>
          </w:p>
        </w:tc>
      </w:tr>
      <w:tr w:rsidR="00691CFD" w14:paraId="5295F54F" w14:textId="77777777">
        <w:tc>
          <w:tcPr>
            <w:tcW w:w="1925" w:type="dxa"/>
            <w:shd w:val="clear" w:color="auto" w:fill="BFBFBF"/>
          </w:tcPr>
          <w:p w14:paraId="5295F54B" w14:textId="77777777" w:rsidR="00691CFD" w:rsidRDefault="00000000">
            <w:pPr>
              <w:rPr>
                <w:b/>
              </w:rPr>
            </w:pPr>
            <w:r>
              <w:rPr>
                <w:b/>
              </w:rPr>
              <w:t>Totals:</w:t>
            </w:r>
          </w:p>
        </w:tc>
        <w:tc>
          <w:tcPr>
            <w:tcW w:w="2181" w:type="dxa"/>
          </w:tcPr>
          <w:p w14:paraId="5295F54C" w14:textId="77777777" w:rsidR="00691CFD" w:rsidRDefault="00691CFD">
            <w:pPr>
              <w:rPr>
                <w:b/>
              </w:rPr>
            </w:pPr>
          </w:p>
        </w:tc>
        <w:tc>
          <w:tcPr>
            <w:tcW w:w="2126" w:type="dxa"/>
            <w:shd w:val="clear" w:color="auto" w:fill="5B9BD5"/>
          </w:tcPr>
          <w:p w14:paraId="5295F54D" w14:textId="638E332F" w:rsidR="00691CFD" w:rsidRDefault="00691CFD">
            <w:pPr>
              <w:rPr>
                <w:b/>
              </w:rPr>
            </w:pPr>
          </w:p>
        </w:tc>
        <w:tc>
          <w:tcPr>
            <w:tcW w:w="3402" w:type="dxa"/>
          </w:tcPr>
          <w:p w14:paraId="5295F54E" w14:textId="77777777" w:rsidR="00691CFD" w:rsidRDefault="00691CFD">
            <w:pPr>
              <w:rPr>
                <w:b/>
              </w:rPr>
            </w:pPr>
          </w:p>
        </w:tc>
      </w:tr>
    </w:tbl>
    <w:p w14:paraId="5295F550" w14:textId="77777777" w:rsidR="00691CFD" w:rsidRDefault="00691CFD"/>
    <w:p w14:paraId="5295F551" w14:textId="77777777" w:rsidR="00691CFD" w:rsidRDefault="00000000">
      <w:r>
        <w:t>*Use this column to record women services think are rough sleeping, but cannot provide information about. These numbers are recorded separately because they can’t be cross-referenced for duplicate clients.</w:t>
      </w:r>
    </w:p>
    <w:p w14:paraId="5295F552" w14:textId="77777777" w:rsidR="00691CFD" w:rsidRDefault="00000000">
      <w:r>
        <w:t>This applies to e.g. ‘a woman seen in a red sleeping bag’, ‘a woman attending our drop in who didn’t give a name’ or if a service is unable to share details.</w:t>
      </w:r>
    </w:p>
    <w:p w14:paraId="5295F553" w14:textId="77777777" w:rsidR="00691CFD" w:rsidRDefault="00000000">
      <w:pPr>
        <w:rPr>
          <w:b/>
        </w:rPr>
      </w:pPr>
      <w:r>
        <w:rPr>
          <w:b/>
        </w:rPr>
        <w:t xml:space="preserve">Duplicate matching </w:t>
      </w:r>
    </w:p>
    <w:p w14:paraId="5295F554" w14:textId="77777777" w:rsidR="00691CFD" w:rsidRDefault="00000000">
      <w:r>
        <w:t xml:space="preserve">Use initials and year of birth to check if two or more orgs are working with the same women. </w:t>
      </w:r>
    </w:p>
    <w:p w14:paraId="5295F555" w14:textId="77777777" w:rsidR="00691CFD" w:rsidRDefault="00000000">
      <w:r>
        <w:t>Calculate the number of services working with each woman minus 1 - this number is used at the end in order to facilitate an accurate calculation of your final total of recorded women, without duplicates.</w:t>
      </w:r>
    </w:p>
    <w:p w14:paraId="5295F556" w14:textId="77777777" w:rsidR="00691CFD" w:rsidRDefault="00000000">
      <w:r>
        <w:t>^Initials and year of birth are not required after the meeting. Organisers should delete this information from the workbook as soon as possible after the meeting.</w:t>
      </w:r>
    </w:p>
    <w:tbl>
      <w:tblPr>
        <w:tblStyle w:val="a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3118"/>
        <w:gridCol w:w="3402"/>
      </w:tblGrid>
      <w:tr w:rsidR="00691CFD" w14:paraId="5295F55B" w14:textId="77777777">
        <w:tc>
          <w:tcPr>
            <w:tcW w:w="1413" w:type="dxa"/>
          </w:tcPr>
          <w:p w14:paraId="5295F557" w14:textId="77777777" w:rsidR="00691CFD" w:rsidRDefault="00000000">
            <w:pPr>
              <w:rPr>
                <w:b/>
              </w:rPr>
            </w:pPr>
            <w:r>
              <w:rPr>
                <w:b/>
              </w:rPr>
              <w:t>Initials</w:t>
            </w:r>
            <w:r>
              <w:t>^</w:t>
            </w:r>
          </w:p>
        </w:tc>
        <w:tc>
          <w:tcPr>
            <w:tcW w:w="1701" w:type="dxa"/>
          </w:tcPr>
          <w:p w14:paraId="5295F558" w14:textId="77777777" w:rsidR="00691CFD" w:rsidRDefault="00000000">
            <w:pPr>
              <w:rPr>
                <w:b/>
              </w:rPr>
            </w:pPr>
            <w:r>
              <w:rPr>
                <w:b/>
              </w:rPr>
              <w:t>Year of Birth</w:t>
            </w:r>
            <w:r>
              <w:t>^</w:t>
            </w:r>
          </w:p>
        </w:tc>
        <w:tc>
          <w:tcPr>
            <w:tcW w:w="3118" w:type="dxa"/>
          </w:tcPr>
          <w:p w14:paraId="5295F559" w14:textId="77777777" w:rsidR="00691CFD" w:rsidRDefault="00000000">
            <w:pPr>
              <w:rPr>
                <w:b/>
              </w:rPr>
            </w:pPr>
            <w:r>
              <w:rPr>
                <w:b/>
              </w:rPr>
              <w:t xml:space="preserve">Number of services working with her </w:t>
            </w:r>
          </w:p>
        </w:tc>
        <w:tc>
          <w:tcPr>
            <w:tcW w:w="3402" w:type="dxa"/>
          </w:tcPr>
          <w:p w14:paraId="5295F55A" w14:textId="77777777" w:rsidR="00691CFD" w:rsidRDefault="00000000">
            <w:pPr>
              <w:rPr>
                <w:b/>
              </w:rPr>
            </w:pPr>
            <w:r>
              <w:rPr>
                <w:b/>
              </w:rPr>
              <w:t xml:space="preserve">Number of services minus 1 </w:t>
            </w:r>
          </w:p>
        </w:tc>
      </w:tr>
      <w:tr w:rsidR="00691CFD" w14:paraId="5295F560" w14:textId="77777777">
        <w:tc>
          <w:tcPr>
            <w:tcW w:w="1413" w:type="dxa"/>
          </w:tcPr>
          <w:p w14:paraId="5295F55C" w14:textId="77777777" w:rsidR="00691CFD" w:rsidRDefault="00691CFD">
            <w:pPr>
              <w:rPr>
                <w:b/>
              </w:rPr>
            </w:pPr>
          </w:p>
        </w:tc>
        <w:tc>
          <w:tcPr>
            <w:tcW w:w="1701" w:type="dxa"/>
          </w:tcPr>
          <w:p w14:paraId="5295F55D" w14:textId="77777777" w:rsidR="00691CFD" w:rsidRDefault="00691CFD">
            <w:pPr>
              <w:rPr>
                <w:b/>
              </w:rPr>
            </w:pPr>
          </w:p>
        </w:tc>
        <w:tc>
          <w:tcPr>
            <w:tcW w:w="3118" w:type="dxa"/>
          </w:tcPr>
          <w:p w14:paraId="5295F55E" w14:textId="77777777" w:rsidR="00691CFD" w:rsidRDefault="00691CFD">
            <w:pPr>
              <w:rPr>
                <w:b/>
              </w:rPr>
            </w:pPr>
          </w:p>
        </w:tc>
        <w:tc>
          <w:tcPr>
            <w:tcW w:w="3402" w:type="dxa"/>
          </w:tcPr>
          <w:p w14:paraId="5295F55F" w14:textId="77777777" w:rsidR="00691CFD" w:rsidRDefault="00691CFD">
            <w:pPr>
              <w:rPr>
                <w:b/>
              </w:rPr>
            </w:pPr>
          </w:p>
        </w:tc>
      </w:tr>
      <w:tr w:rsidR="00691CFD" w14:paraId="5295F565" w14:textId="77777777">
        <w:tc>
          <w:tcPr>
            <w:tcW w:w="1413" w:type="dxa"/>
          </w:tcPr>
          <w:p w14:paraId="5295F561" w14:textId="77777777" w:rsidR="00691CFD" w:rsidRDefault="00691CFD">
            <w:pPr>
              <w:rPr>
                <w:b/>
              </w:rPr>
            </w:pPr>
          </w:p>
        </w:tc>
        <w:tc>
          <w:tcPr>
            <w:tcW w:w="1701" w:type="dxa"/>
          </w:tcPr>
          <w:p w14:paraId="5295F562" w14:textId="77777777" w:rsidR="00691CFD" w:rsidRDefault="00691CFD">
            <w:pPr>
              <w:rPr>
                <w:b/>
              </w:rPr>
            </w:pPr>
          </w:p>
        </w:tc>
        <w:tc>
          <w:tcPr>
            <w:tcW w:w="3118" w:type="dxa"/>
          </w:tcPr>
          <w:p w14:paraId="5295F563" w14:textId="77777777" w:rsidR="00691CFD" w:rsidRDefault="00691CFD">
            <w:pPr>
              <w:rPr>
                <w:b/>
              </w:rPr>
            </w:pPr>
          </w:p>
        </w:tc>
        <w:tc>
          <w:tcPr>
            <w:tcW w:w="3402" w:type="dxa"/>
          </w:tcPr>
          <w:p w14:paraId="5295F564" w14:textId="77777777" w:rsidR="00691CFD" w:rsidRDefault="00691CFD">
            <w:pPr>
              <w:rPr>
                <w:b/>
              </w:rPr>
            </w:pPr>
          </w:p>
        </w:tc>
      </w:tr>
      <w:tr w:rsidR="00691CFD" w14:paraId="5295F56A" w14:textId="77777777">
        <w:tc>
          <w:tcPr>
            <w:tcW w:w="1413" w:type="dxa"/>
          </w:tcPr>
          <w:p w14:paraId="5295F566" w14:textId="77777777" w:rsidR="00691CFD" w:rsidRDefault="00691CFD">
            <w:pPr>
              <w:rPr>
                <w:b/>
              </w:rPr>
            </w:pPr>
          </w:p>
        </w:tc>
        <w:tc>
          <w:tcPr>
            <w:tcW w:w="1701" w:type="dxa"/>
          </w:tcPr>
          <w:p w14:paraId="5295F567" w14:textId="77777777" w:rsidR="00691CFD" w:rsidRDefault="00691CFD">
            <w:pPr>
              <w:rPr>
                <w:b/>
              </w:rPr>
            </w:pPr>
          </w:p>
        </w:tc>
        <w:tc>
          <w:tcPr>
            <w:tcW w:w="3118" w:type="dxa"/>
          </w:tcPr>
          <w:p w14:paraId="5295F568" w14:textId="77777777" w:rsidR="00691CFD" w:rsidRDefault="00691CFD">
            <w:pPr>
              <w:rPr>
                <w:b/>
              </w:rPr>
            </w:pPr>
          </w:p>
        </w:tc>
        <w:tc>
          <w:tcPr>
            <w:tcW w:w="3402" w:type="dxa"/>
          </w:tcPr>
          <w:p w14:paraId="5295F569" w14:textId="77777777" w:rsidR="00691CFD" w:rsidRDefault="00691CFD">
            <w:pPr>
              <w:rPr>
                <w:b/>
              </w:rPr>
            </w:pPr>
          </w:p>
        </w:tc>
      </w:tr>
      <w:tr w:rsidR="00691CFD" w14:paraId="5295F56F" w14:textId="77777777">
        <w:tc>
          <w:tcPr>
            <w:tcW w:w="1413" w:type="dxa"/>
          </w:tcPr>
          <w:p w14:paraId="5295F56B" w14:textId="77777777" w:rsidR="00691CFD" w:rsidRDefault="00691CFD">
            <w:pPr>
              <w:rPr>
                <w:b/>
              </w:rPr>
            </w:pPr>
          </w:p>
        </w:tc>
        <w:tc>
          <w:tcPr>
            <w:tcW w:w="1701" w:type="dxa"/>
          </w:tcPr>
          <w:p w14:paraId="5295F56C" w14:textId="77777777" w:rsidR="00691CFD" w:rsidRDefault="00691CFD">
            <w:pPr>
              <w:rPr>
                <w:b/>
              </w:rPr>
            </w:pPr>
          </w:p>
        </w:tc>
        <w:tc>
          <w:tcPr>
            <w:tcW w:w="3118" w:type="dxa"/>
          </w:tcPr>
          <w:p w14:paraId="5295F56D" w14:textId="77777777" w:rsidR="00691CFD" w:rsidRDefault="00691CFD">
            <w:pPr>
              <w:rPr>
                <w:b/>
              </w:rPr>
            </w:pPr>
          </w:p>
        </w:tc>
        <w:tc>
          <w:tcPr>
            <w:tcW w:w="3402" w:type="dxa"/>
          </w:tcPr>
          <w:p w14:paraId="5295F56E" w14:textId="77777777" w:rsidR="00691CFD" w:rsidRDefault="00691CFD">
            <w:pPr>
              <w:rPr>
                <w:b/>
              </w:rPr>
            </w:pPr>
          </w:p>
        </w:tc>
      </w:tr>
      <w:tr w:rsidR="00691CFD" w14:paraId="5295F574" w14:textId="77777777">
        <w:tc>
          <w:tcPr>
            <w:tcW w:w="1413" w:type="dxa"/>
          </w:tcPr>
          <w:p w14:paraId="5295F570" w14:textId="77777777" w:rsidR="00691CFD" w:rsidRDefault="00691CFD">
            <w:pPr>
              <w:rPr>
                <w:b/>
              </w:rPr>
            </w:pPr>
          </w:p>
        </w:tc>
        <w:tc>
          <w:tcPr>
            <w:tcW w:w="1701" w:type="dxa"/>
          </w:tcPr>
          <w:p w14:paraId="5295F571" w14:textId="77777777" w:rsidR="00691CFD" w:rsidRDefault="00691CFD">
            <w:pPr>
              <w:rPr>
                <w:b/>
              </w:rPr>
            </w:pPr>
          </w:p>
        </w:tc>
        <w:tc>
          <w:tcPr>
            <w:tcW w:w="3118" w:type="dxa"/>
          </w:tcPr>
          <w:p w14:paraId="5295F572" w14:textId="77777777" w:rsidR="00691CFD" w:rsidRDefault="00691CFD">
            <w:pPr>
              <w:rPr>
                <w:b/>
              </w:rPr>
            </w:pPr>
          </w:p>
        </w:tc>
        <w:tc>
          <w:tcPr>
            <w:tcW w:w="3402" w:type="dxa"/>
          </w:tcPr>
          <w:p w14:paraId="5295F573" w14:textId="77777777" w:rsidR="00691CFD" w:rsidRDefault="00691CFD">
            <w:pPr>
              <w:rPr>
                <w:b/>
              </w:rPr>
            </w:pPr>
          </w:p>
        </w:tc>
      </w:tr>
      <w:tr w:rsidR="00691CFD" w14:paraId="5295F579" w14:textId="77777777">
        <w:tc>
          <w:tcPr>
            <w:tcW w:w="1413" w:type="dxa"/>
          </w:tcPr>
          <w:p w14:paraId="5295F575" w14:textId="77777777" w:rsidR="00691CFD" w:rsidRDefault="00691CFD">
            <w:pPr>
              <w:rPr>
                <w:b/>
              </w:rPr>
            </w:pPr>
          </w:p>
        </w:tc>
        <w:tc>
          <w:tcPr>
            <w:tcW w:w="1701" w:type="dxa"/>
          </w:tcPr>
          <w:p w14:paraId="5295F576" w14:textId="77777777" w:rsidR="00691CFD" w:rsidRDefault="00691CFD">
            <w:pPr>
              <w:rPr>
                <w:b/>
              </w:rPr>
            </w:pPr>
          </w:p>
        </w:tc>
        <w:tc>
          <w:tcPr>
            <w:tcW w:w="3118" w:type="dxa"/>
          </w:tcPr>
          <w:p w14:paraId="5295F577" w14:textId="77777777" w:rsidR="00691CFD" w:rsidRDefault="00691CFD">
            <w:pPr>
              <w:rPr>
                <w:b/>
              </w:rPr>
            </w:pPr>
          </w:p>
        </w:tc>
        <w:tc>
          <w:tcPr>
            <w:tcW w:w="3402" w:type="dxa"/>
          </w:tcPr>
          <w:p w14:paraId="5295F578" w14:textId="77777777" w:rsidR="00691CFD" w:rsidRDefault="00691CFD">
            <w:pPr>
              <w:rPr>
                <w:b/>
              </w:rPr>
            </w:pPr>
          </w:p>
        </w:tc>
      </w:tr>
      <w:tr w:rsidR="00691CFD" w14:paraId="5295F57E" w14:textId="77777777">
        <w:tc>
          <w:tcPr>
            <w:tcW w:w="1413" w:type="dxa"/>
          </w:tcPr>
          <w:p w14:paraId="5295F57A" w14:textId="77777777" w:rsidR="00691CFD" w:rsidRDefault="00691CFD">
            <w:pPr>
              <w:rPr>
                <w:b/>
              </w:rPr>
            </w:pPr>
          </w:p>
        </w:tc>
        <w:tc>
          <w:tcPr>
            <w:tcW w:w="1701" w:type="dxa"/>
          </w:tcPr>
          <w:p w14:paraId="5295F57B" w14:textId="77777777" w:rsidR="00691CFD" w:rsidRDefault="00691CFD">
            <w:pPr>
              <w:rPr>
                <w:b/>
              </w:rPr>
            </w:pPr>
          </w:p>
        </w:tc>
        <w:tc>
          <w:tcPr>
            <w:tcW w:w="3118" w:type="dxa"/>
          </w:tcPr>
          <w:p w14:paraId="5295F57C" w14:textId="77777777" w:rsidR="00691CFD" w:rsidRDefault="00691CFD">
            <w:pPr>
              <w:rPr>
                <w:b/>
              </w:rPr>
            </w:pPr>
          </w:p>
        </w:tc>
        <w:tc>
          <w:tcPr>
            <w:tcW w:w="3402" w:type="dxa"/>
          </w:tcPr>
          <w:p w14:paraId="5295F57D" w14:textId="77777777" w:rsidR="00691CFD" w:rsidRDefault="00691CFD">
            <w:pPr>
              <w:rPr>
                <w:b/>
              </w:rPr>
            </w:pPr>
          </w:p>
        </w:tc>
      </w:tr>
      <w:tr w:rsidR="00691CFD" w14:paraId="5295F583" w14:textId="77777777">
        <w:tc>
          <w:tcPr>
            <w:tcW w:w="1413" w:type="dxa"/>
          </w:tcPr>
          <w:p w14:paraId="5295F57F" w14:textId="77777777" w:rsidR="00691CFD" w:rsidRDefault="00691CFD">
            <w:pPr>
              <w:rPr>
                <w:b/>
              </w:rPr>
            </w:pPr>
          </w:p>
        </w:tc>
        <w:tc>
          <w:tcPr>
            <w:tcW w:w="1701" w:type="dxa"/>
          </w:tcPr>
          <w:p w14:paraId="5295F580" w14:textId="77777777" w:rsidR="00691CFD" w:rsidRDefault="00691CFD">
            <w:pPr>
              <w:rPr>
                <w:b/>
              </w:rPr>
            </w:pPr>
          </w:p>
        </w:tc>
        <w:tc>
          <w:tcPr>
            <w:tcW w:w="3118" w:type="dxa"/>
          </w:tcPr>
          <w:p w14:paraId="5295F581" w14:textId="77777777" w:rsidR="00691CFD" w:rsidRDefault="00691CFD">
            <w:pPr>
              <w:rPr>
                <w:b/>
              </w:rPr>
            </w:pPr>
          </w:p>
        </w:tc>
        <w:tc>
          <w:tcPr>
            <w:tcW w:w="3402" w:type="dxa"/>
          </w:tcPr>
          <w:p w14:paraId="5295F582" w14:textId="77777777" w:rsidR="00691CFD" w:rsidRDefault="00691CFD">
            <w:pPr>
              <w:rPr>
                <w:b/>
              </w:rPr>
            </w:pPr>
          </w:p>
        </w:tc>
      </w:tr>
      <w:tr w:rsidR="00691CFD" w14:paraId="5295F588" w14:textId="77777777">
        <w:tc>
          <w:tcPr>
            <w:tcW w:w="1413" w:type="dxa"/>
          </w:tcPr>
          <w:p w14:paraId="5295F584" w14:textId="77777777" w:rsidR="00691CFD" w:rsidRDefault="00691CFD">
            <w:pPr>
              <w:rPr>
                <w:b/>
              </w:rPr>
            </w:pPr>
          </w:p>
        </w:tc>
        <w:tc>
          <w:tcPr>
            <w:tcW w:w="1701" w:type="dxa"/>
          </w:tcPr>
          <w:p w14:paraId="5295F585" w14:textId="77777777" w:rsidR="00691CFD" w:rsidRDefault="00691CFD">
            <w:pPr>
              <w:rPr>
                <w:b/>
              </w:rPr>
            </w:pPr>
          </w:p>
        </w:tc>
        <w:tc>
          <w:tcPr>
            <w:tcW w:w="3118" w:type="dxa"/>
          </w:tcPr>
          <w:p w14:paraId="5295F586" w14:textId="77777777" w:rsidR="00691CFD" w:rsidRDefault="00691CFD">
            <w:pPr>
              <w:rPr>
                <w:b/>
              </w:rPr>
            </w:pPr>
          </w:p>
        </w:tc>
        <w:tc>
          <w:tcPr>
            <w:tcW w:w="3402" w:type="dxa"/>
          </w:tcPr>
          <w:p w14:paraId="5295F587" w14:textId="77777777" w:rsidR="00691CFD" w:rsidRDefault="00691CFD">
            <w:pPr>
              <w:rPr>
                <w:b/>
              </w:rPr>
            </w:pPr>
          </w:p>
        </w:tc>
      </w:tr>
      <w:tr w:rsidR="00691CFD" w14:paraId="5295F58D" w14:textId="77777777">
        <w:tc>
          <w:tcPr>
            <w:tcW w:w="1413" w:type="dxa"/>
          </w:tcPr>
          <w:p w14:paraId="5295F589" w14:textId="77777777" w:rsidR="00691CFD" w:rsidRDefault="00691CFD">
            <w:pPr>
              <w:rPr>
                <w:b/>
              </w:rPr>
            </w:pPr>
          </w:p>
        </w:tc>
        <w:tc>
          <w:tcPr>
            <w:tcW w:w="1701" w:type="dxa"/>
          </w:tcPr>
          <w:p w14:paraId="5295F58A" w14:textId="77777777" w:rsidR="00691CFD" w:rsidRDefault="00691CFD">
            <w:pPr>
              <w:rPr>
                <w:b/>
              </w:rPr>
            </w:pPr>
          </w:p>
        </w:tc>
        <w:tc>
          <w:tcPr>
            <w:tcW w:w="3118" w:type="dxa"/>
          </w:tcPr>
          <w:p w14:paraId="5295F58B" w14:textId="77777777" w:rsidR="00691CFD" w:rsidRDefault="00691CFD">
            <w:pPr>
              <w:rPr>
                <w:b/>
              </w:rPr>
            </w:pPr>
          </w:p>
        </w:tc>
        <w:tc>
          <w:tcPr>
            <w:tcW w:w="3402" w:type="dxa"/>
          </w:tcPr>
          <w:p w14:paraId="5295F58C" w14:textId="77777777" w:rsidR="00691CFD" w:rsidRDefault="00691CFD">
            <w:pPr>
              <w:rPr>
                <w:b/>
              </w:rPr>
            </w:pPr>
          </w:p>
        </w:tc>
      </w:tr>
      <w:tr w:rsidR="00691CFD" w14:paraId="5295F590" w14:textId="77777777">
        <w:tc>
          <w:tcPr>
            <w:tcW w:w="6232" w:type="dxa"/>
            <w:gridSpan w:val="3"/>
            <w:shd w:val="clear" w:color="auto" w:fill="BFBFBF"/>
          </w:tcPr>
          <w:p w14:paraId="5295F58E" w14:textId="77777777" w:rsidR="00691CFD" w:rsidRDefault="00000000">
            <w:pPr>
              <w:jc w:val="right"/>
              <w:rPr>
                <w:b/>
              </w:rPr>
            </w:pPr>
            <w:r>
              <w:rPr>
                <w:b/>
              </w:rPr>
              <w:t>Total</w:t>
            </w:r>
          </w:p>
        </w:tc>
        <w:tc>
          <w:tcPr>
            <w:tcW w:w="3402" w:type="dxa"/>
            <w:shd w:val="clear" w:color="auto" w:fill="ED7D31"/>
          </w:tcPr>
          <w:p w14:paraId="5295F58F" w14:textId="77777777" w:rsidR="00691CFD" w:rsidRDefault="00691CFD">
            <w:pPr>
              <w:rPr>
                <w:b/>
              </w:rPr>
            </w:pPr>
          </w:p>
        </w:tc>
      </w:tr>
    </w:tbl>
    <w:p w14:paraId="5295F591" w14:textId="77777777" w:rsidR="00691CFD" w:rsidRDefault="00691CFD">
      <w:pPr>
        <w:rPr>
          <w:b/>
        </w:rPr>
      </w:pPr>
    </w:p>
    <w:p w14:paraId="54E4009B" w14:textId="77777777" w:rsidR="00706750" w:rsidRDefault="00706750">
      <w:pPr>
        <w:rPr>
          <w:b/>
        </w:rPr>
      </w:pPr>
    </w:p>
    <w:p w14:paraId="50B61E9C" w14:textId="77777777" w:rsidR="00706750" w:rsidRDefault="00706750">
      <w:pPr>
        <w:rPr>
          <w:b/>
        </w:rPr>
      </w:pPr>
    </w:p>
    <w:p w14:paraId="0D48506C" w14:textId="77777777" w:rsidR="00706750" w:rsidRDefault="00706750">
      <w:pPr>
        <w:rPr>
          <w:b/>
        </w:rPr>
      </w:pPr>
    </w:p>
    <w:p w14:paraId="5295F592" w14:textId="77777777" w:rsidR="00691CFD" w:rsidRDefault="00000000">
      <w:pPr>
        <w:rPr>
          <w:b/>
        </w:rPr>
      </w:pPr>
      <w:r>
        <w:rPr>
          <w:b/>
        </w:rPr>
        <w:lastRenderedPageBreak/>
        <w:t>Final numbers to submit:</w:t>
      </w:r>
    </w:p>
    <w:p w14:paraId="5295F593" w14:textId="77777777" w:rsidR="00691CFD" w:rsidRDefault="00000000">
      <w:r>
        <w:t>To produce your final numbers, take your total from the duplicate table (orange box). Subtract this number from your total of recorded women (blue box). Enter the resulting number in the yellow box.</w:t>
      </w: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9"/>
        <w:gridCol w:w="1697"/>
        <w:gridCol w:w="2967"/>
        <w:gridCol w:w="3531"/>
      </w:tblGrid>
      <w:tr w:rsidR="00691CFD" w14:paraId="5295F598" w14:textId="77777777">
        <w:tc>
          <w:tcPr>
            <w:tcW w:w="1439" w:type="dxa"/>
          </w:tcPr>
          <w:p w14:paraId="5295F594" w14:textId="77777777" w:rsidR="00691CFD" w:rsidRDefault="00000000">
            <w:pPr>
              <w:rPr>
                <w:b/>
              </w:rPr>
            </w:pPr>
            <w:r>
              <w:rPr>
                <w:b/>
              </w:rPr>
              <w:t>Number of organisations present</w:t>
            </w:r>
          </w:p>
        </w:tc>
        <w:tc>
          <w:tcPr>
            <w:tcW w:w="1697" w:type="dxa"/>
          </w:tcPr>
          <w:p w14:paraId="5295F595" w14:textId="77777777" w:rsidR="00691CFD" w:rsidRDefault="00000000">
            <w:pPr>
              <w:rPr>
                <w:b/>
              </w:rPr>
            </w:pPr>
            <w:r>
              <w:rPr>
                <w:b/>
              </w:rPr>
              <w:t>Total number of recorded women</w:t>
            </w:r>
          </w:p>
        </w:tc>
        <w:tc>
          <w:tcPr>
            <w:tcW w:w="2967" w:type="dxa"/>
          </w:tcPr>
          <w:p w14:paraId="5295F596" w14:textId="77777777" w:rsidR="00691CFD" w:rsidRDefault="00000000">
            <w:pPr>
              <w:rPr>
                <w:b/>
              </w:rPr>
            </w:pPr>
            <w:r>
              <w:rPr>
                <w:b/>
              </w:rPr>
              <w:t xml:space="preserve">Total number of recorded women MINUS duplicates total </w:t>
            </w:r>
          </w:p>
        </w:tc>
        <w:tc>
          <w:tcPr>
            <w:tcW w:w="3531" w:type="dxa"/>
          </w:tcPr>
          <w:p w14:paraId="5295F597" w14:textId="77777777" w:rsidR="00691CFD" w:rsidRDefault="00000000">
            <w:pPr>
              <w:jc w:val="center"/>
              <w:rPr>
                <w:b/>
              </w:rPr>
            </w:pPr>
            <w:r>
              <w:rPr>
                <w:b/>
              </w:rPr>
              <w:t>Total number of unrecorded women</w:t>
            </w:r>
          </w:p>
        </w:tc>
      </w:tr>
      <w:tr w:rsidR="00691CFD" w14:paraId="5295F59D" w14:textId="77777777">
        <w:trPr>
          <w:trHeight w:val="134"/>
        </w:trPr>
        <w:tc>
          <w:tcPr>
            <w:tcW w:w="1439" w:type="dxa"/>
          </w:tcPr>
          <w:p w14:paraId="5295F599" w14:textId="77777777" w:rsidR="00691CFD" w:rsidRDefault="00691CFD">
            <w:pPr>
              <w:rPr>
                <w:b/>
              </w:rPr>
            </w:pPr>
          </w:p>
        </w:tc>
        <w:tc>
          <w:tcPr>
            <w:tcW w:w="1697" w:type="dxa"/>
          </w:tcPr>
          <w:p w14:paraId="5295F59A" w14:textId="77777777" w:rsidR="00691CFD" w:rsidRDefault="00691CFD">
            <w:pPr>
              <w:rPr>
                <w:b/>
              </w:rPr>
            </w:pPr>
          </w:p>
        </w:tc>
        <w:tc>
          <w:tcPr>
            <w:tcW w:w="2967" w:type="dxa"/>
            <w:shd w:val="clear" w:color="auto" w:fill="FFC000"/>
          </w:tcPr>
          <w:p w14:paraId="5295F59B" w14:textId="77777777" w:rsidR="00691CFD" w:rsidRDefault="00691CFD">
            <w:pPr>
              <w:rPr>
                <w:b/>
              </w:rPr>
            </w:pPr>
          </w:p>
        </w:tc>
        <w:tc>
          <w:tcPr>
            <w:tcW w:w="3531" w:type="dxa"/>
          </w:tcPr>
          <w:p w14:paraId="5295F59C" w14:textId="77777777" w:rsidR="00691CFD" w:rsidRDefault="00691CFD">
            <w:pPr>
              <w:jc w:val="center"/>
              <w:rPr>
                <w:b/>
              </w:rPr>
            </w:pPr>
          </w:p>
        </w:tc>
      </w:tr>
    </w:tbl>
    <w:p w14:paraId="5295F59E" w14:textId="77777777" w:rsidR="00691CFD" w:rsidRDefault="00691CFD">
      <w:pPr>
        <w:rPr>
          <w:b/>
        </w:rPr>
      </w:pPr>
    </w:p>
    <w:p w14:paraId="5295F59F" w14:textId="77777777" w:rsidR="00691CFD" w:rsidRDefault="00000000">
      <w:pPr>
        <w:rPr>
          <w:b/>
          <w:u w:val="single"/>
        </w:rPr>
      </w:pPr>
      <w:r>
        <w:rPr>
          <w:b/>
          <w:u w:val="single"/>
        </w:rPr>
        <w:t xml:space="preserve">Discussion </w:t>
      </w:r>
    </w:p>
    <w:p w14:paraId="5295F5A0" w14:textId="77777777" w:rsidR="00691CFD" w:rsidRDefault="00000000">
      <w:pPr>
        <w:rPr>
          <w:b/>
        </w:rPr>
      </w:pPr>
      <w:r>
        <w:rPr>
          <w:b/>
        </w:rPr>
        <w:t>Facilitating the discussion:</w:t>
      </w:r>
    </w:p>
    <w:p w14:paraId="5295F5A1" w14:textId="77777777" w:rsidR="00691CFD" w:rsidRDefault="00000000">
      <w:r>
        <w:t xml:space="preserve">After you have collected numerical data from each service, facilitate a conversation about women’s rough sleeping in your borough. This shouldn’t include personal or identifying information about individuals. </w:t>
      </w:r>
    </w:p>
    <w:p w14:paraId="5295F5A2" w14:textId="77777777" w:rsidR="00691CFD" w:rsidRDefault="00000000">
      <w:r>
        <w:t>Please note key themes from the discussion in the boxes below. This is for your local census use and for the national report.</w:t>
      </w:r>
    </w:p>
    <w:p w14:paraId="5295F5A3" w14:textId="77777777" w:rsidR="00691CFD" w:rsidRDefault="00000000">
      <w:r>
        <w:t xml:space="preserve">Below are some prompts and themes which you may want to explore, but this is not a set list. </w:t>
      </w:r>
    </w:p>
    <w:p w14:paraId="5295F5A4" w14:textId="77777777" w:rsidR="00691CFD" w:rsidRDefault="00000000">
      <w:pPr>
        <w:rPr>
          <w:b/>
        </w:rPr>
      </w:pPr>
      <w:r>
        <w:rPr>
          <w:b/>
        </w:rPr>
        <w:t>Possible prompts:</w:t>
      </w:r>
    </w:p>
    <w:p w14:paraId="5295F5A5" w14:textId="77777777" w:rsidR="00691CFD" w:rsidRDefault="00000000">
      <w:pPr>
        <w:numPr>
          <w:ilvl w:val="0"/>
          <w:numId w:val="8"/>
        </w:numPr>
        <w:pBdr>
          <w:top w:val="nil"/>
          <w:left w:val="nil"/>
          <w:bottom w:val="nil"/>
          <w:right w:val="nil"/>
          <w:between w:val="nil"/>
        </w:pBdr>
        <w:spacing w:after="0"/>
      </w:pPr>
      <w:r>
        <w:rPr>
          <w:color w:val="000000"/>
        </w:rPr>
        <w:t>Common challenges encountered in supporting women who are rough sleeping</w:t>
      </w:r>
    </w:p>
    <w:p w14:paraId="5295F5A6" w14:textId="77777777" w:rsidR="00691CFD" w:rsidRDefault="00000000">
      <w:pPr>
        <w:numPr>
          <w:ilvl w:val="0"/>
          <w:numId w:val="8"/>
        </w:numPr>
        <w:pBdr>
          <w:top w:val="nil"/>
          <w:left w:val="nil"/>
          <w:bottom w:val="nil"/>
          <w:right w:val="nil"/>
          <w:between w:val="nil"/>
        </w:pBdr>
        <w:spacing w:after="0"/>
      </w:pPr>
      <w:r>
        <w:rPr>
          <w:color w:val="000000"/>
        </w:rPr>
        <w:t>Women who have no suitable housing option and why. (This might explore suitability or availability of accommodation; support needs; women without recourse to public funds)</w:t>
      </w:r>
    </w:p>
    <w:p w14:paraId="5295F5A7" w14:textId="77777777" w:rsidR="00691CFD" w:rsidRDefault="00000000">
      <w:pPr>
        <w:numPr>
          <w:ilvl w:val="0"/>
          <w:numId w:val="8"/>
        </w:numPr>
        <w:pBdr>
          <w:top w:val="nil"/>
          <w:left w:val="nil"/>
          <w:bottom w:val="nil"/>
          <w:right w:val="nil"/>
          <w:between w:val="nil"/>
        </w:pBdr>
        <w:spacing w:after="0"/>
      </w:pPr>
      <w:r>
        <w:rPr>
          <w:color w:val="000000"/>
        </w:rPr>
        <w:t>Women who aren't using bedspaces available to them and why.</w:t>
      </w:r>
    </w:p>
    <w:p w14:paraId="5295F5A8" w14:textId="77777777" w:rsidR="00691CFD" w:rsidRDefault="00000000">
      <w:pPr>
        <w:numPr>
          <w:ilvl w:val="0"/>
          <w:numId w:val="8"/>
        </w:numPr>
        <w:pBdr>
          <w:top w:val="nil"/>
          <w:left w:val="nil"/>
          <w:bottom w:val="nil"/>
          <w:right w:val="nil"/>
          <w:between w:val="nil"/>
        </w:pBdr>
        <w:spacing w:after="0"/>
      </w:pPr>
      <w:r>
        <w:rPr>
          <w:color w:val="000000"/>
        </w:rPr>
        <w:t>Priorities for improvements to support for women who are rough sleeping in this borough</w:t>
      </w:r>
    </w:p>
    <w:p w14:paraId="5295F5A9" w14:textId="77777777" w:rsidR="00691CFD" w:rsidRDefault="00000000">
      <w:pPr>
        <w:numPr>
          <w:ilvl w:val="0"/>
          <w:numId w:val="8"/>
        </w:numPr>
        <w:pBdr>
          <w:top w:val="nil"/>
          <w:left w:val="nil"/>
          <w:bottom w:val="nil"/>
          <w:right w:val="nil"/>
          <w:between w:val="nil"/>
        </w:pBdr>
        <w:spacing w:after="0"/>
      </w:pPr>
      <w:r>
        <w:rPr>
          <w:color w:val="000000"/>
        </w:rPr>
        <w:t>Risks</w:t>
      </w:r>
    </w:p>
    <w:p w14:paraId="5295F5AA" w14:textId="77777777" w:rsidR="00691CFD" w:rsidRDefault="00000000">
      <w:pPr>
        <w:numPr>
          <w:ilvl w:val="0"/>
          <w:numId w:val="8"/>
        </w:numPr>
        <w:pBdr>
          <w:top w:val="nil"/>
          <w:left w:val="nil"/>
          <w:bottom w:val="nil"/>
          <w:right w:val="nil"/>
          <w:between w:val="nil"/>
        </w:pBdr>
      </w:pPr>
      <w:r>
        <w:rPr>
          <w:color w:val="000000"/>
        </w:rPr>
        <w:t>Couples</w:t>
      </w:r>
      <w:r>
        <w:rPr>
          <w:color w:val="000000"/>
        </w:rPr>
        <w:tab/>
      </w:r>
      <w:r>
        <w:rPr>
          <w:color w:val="000000"/>
        </w:rPr>
        <w:tab/>
      </w:r>
      <w:r>
        <w:rPr>
          <w:color w:val="000000"/>
        </w:rPr>
        <w:tab/>
      </w:r>
      <w:r>
        <w:rPr>
          <w:color w:val="000000"/>
        </w:rPr>
        <w:tab/>
      </w:r>
      <w:r>
        <w:rPr>
          <w:color w:val="000000"/>
        </w:rPr>
        <w:tab/>
      </w:r>
      <w:r>
        <w:rPr>
          <w:color w:val="000000"/>
        </w:rPr>
        <w:tab/>
      </w:r>
    </w:p>
    <w:p w14:paraId="5295F5AB" w14:textId="77777777" w:rsidR="00691CFD" w:rsidRDefault="00000000">
      <w:pPr>
        <w:rPr>
          <w:b/>
        </w:rPr>
      </w:pPr>
      <w:r>
        <w:rPr>
          <w:b/>
        </w:rPr>
        <w:t>Topics which might be covered:</w:t>
      </w:r>
      <w:r>
        <w:rPr>
          <w:b/>
        </w:rPr>
        <w:tab/>
      </w:r>
    </w:p>
    <w:p w14:paraId="5295F5AC" w14:textId="77777777" w:rsidR="00691CFD" w:rsidRDefault="00000000">
      <w:pPr>
        <w:numPr>
          <w:ilvl w:val="0"/>
          <w:numId w:val="1"/>
        </w:numPr>
        <w:pBdr>
          <w:top w:val="nil"/>
          <w:left w:val="nil"/>
          <w:bottom w:val="nil"/>
          <w:right w:val="nil"/>
          <w:between w:val="nil"/>
        </w:pBdr>
        <w:spacing w:after="0"/>
      </w:pPr>
      <w:r>
        <w:rPr>
          <w:color w:val="000000"/>
        </w:rPr>
        <w:t>Violence and risk – including domestic abuse, sexual assault, sexual exploitation.</w:t>
      </w:r>
    </w:p>
    <w:p w14:paraId="5295F5AD" w14:textId="77777777" w:rsidR="00691CFD" w:rsidRDefault="00000000">
      <w:pPr>
        <w:numPr>
          <w:ilvl w:val="0"/>
          <w:numId w:val="5"/>
        </w:numPr>
        <w:pBdr>
          <w:top w:val="nil"/>
          <w:left w:val="nil"/>
          <w:bottom w:val="nil"/>
          <w:right w:val="nil"/>
          <w:between w:val="nil"/>
        </w:pBdr>
        <w:spacing w:after="0"/>
      </w:pPr>
      <w:r>
        <w:rPr>
          <w:color w:val="000000"/>
        </w:rPr>
        <w:t xml:space="preserve">Physical health </w:t>
      </w:r>
    </w:p>
    <w:p w14:paraId="5295F5AE" w14:textId="77777777" w:rsidR="00691CFD" w:rsidRDefault="00000000">
      <w:pPr>
        <w:numPr>
          <w:ilvl w:val="0"/>
          <w:numId w:val="5"/>
        </w:numPr>
        <w:pBdr>
          <w:top w:val="nil"/>
          <w:left w:val="nil"/>
          <w:bottom w:val="nil"/>
          <w:right w:val="nil"/>
          <w:between w:val="nil"/>
        </w:pBdr>
        <w:spacing w:after="0"/>
      </w:pPr>
      <w:r>
        <w:rPr>
          <w:color w:val="000000"/>
        </w:rPr>
        <w:t>Mental health</w:t>
      </w:r>
    </w:p>
    <w:p w14:paraId="5295F5AF" w14:textId="77777777" w:rsidR="00691CFD" w:rsidRDefault="00000000">
      <w:pPr>
        <w:numPr>
          <w:ilvl w:val="0"/>
          <w:numId w:val="5"/>
        </w:numPr>
        <w:pBdr>
          <w:top w:val="nil"/>
          <w:left w:val="nil"/>
          <w:bottom w:val="nil"/>
          <w:right w:val="nil"/>
          <w:between w:val="nil"/>
        </w:pBdr>
        <w:spacing w:after="0"/>
      </w:pPr>
      <w:r>
        <w:rPr>
          <w:color w:val="000000"/>
        </w:rPr>
        <w:t>Women’s health – sexual health, pregnancy, menstruation, menopause</w:t>
      </w:r>
    </w:p>
    <w:p w14:paraId="5295F5B0" w14:textId="77777777" w:rsidR="00691CFD" w:rsidRDefault="00000000">
      <w:pPr>
        <w:numPr>
          <w:ilvl w:val="0"/>
          <w:numId w:val="5"/>
        </w:numPr>
        <w:pBdr>
          <w:top w:val="nil"/>
          <w:left w:val="nil"/>
          <w:bottom w:val="nil"/>
          <w:right w:val="nil"/>
          <w:between w:val="nil"/>
        </w:pBdr>
        <w:spacing w:after="0"/>
      </w:pPr>
      <w:r>
        <w:rPr>
          <w:color w:val="000000"/>
        </w:rPr>
        <w:t>Immigration</w:t>
      </w:r>
    </w:p>
    <w:p w14:paraId="5295F5B1" w14:textId="77777777" w:rsidR="00691CFD" w:rsidRDefault="00000000">
      <w:pPr>
        <w:numPr>
          <w:ilvl w:val="0"/>
          <w:numId w:val="5"/>
        </w:numPr>
        <w:pBdr>
          <w:top w:val="nil"/>
          <w:left w:val="nil"/>
          <w:bottom w:val="nil"/>
          <w:right w:val="nil"/>
          <w:between w:val="nil"/>
        </w:pBdr>
        <w:spacing w:after="0"/>
      </w:pPr>
      <w:r>
        <w:rPr>
          <w:color w:val="000000"/>
        </w:rPr>
        <w:t>Sexuality</w:t>
      </w:r>
    </w:p>
    <w:p w14:paraId="5295F5B2" w14:textId="77777777" w:rsidR="00691CFD" w:rsidRDefault="00000000">
      <w:pPr>
        <w:numPr>
          <w:ilvl w:val="0"/>
          <w:numId w:val="5"/>
        </w:numPr>
        <w:pBdr>
          <w:top w:val="nil"/>
          <w:left w:val="nil"/>
          <w:bottom w:val="nil"/>
          <w:right w:val="nil"/>
          <w:between w:val="nil"/>
        </w:pBdr>
        <w:spacing w:after="0"/>
      </w:pPr>
      <w:proofErr w:type="spellStart"/>
      <w:r>
        <w:rPr>
          <w:color w:val="000000"/>
        </w:rPr>
        <w:t>Minoritisation</w:t>
      </w:r>
      <w:proofErr w:type="spellEnd"/>
      <w:r>
        <w:rPr>
          <w:color w:val="000000"/>
        </w:rPr>
        <w:t xml:space="preserve"> </w:t>
      </w:r>
    </w:p>
    <w:p w14:paraId="5295F5B3" w14:textId="77777777" w:rsidR="00691CFD" w:rsidRDefault="00000000">
      <w:pPr>
        <w:numPr>
          <w:ilvl w:val="0"/>
          <w:numId w:val="5"/>
        </w:numPr>
        <w:pBdr>
          <w:top w:val="nil"/>
          <w:left w:val="nil"/>
          <w:bottom w:val="nil"/>
          <w:right w:val="nil"/>
          <w:between w:val="nil"/>
        </w:pBdr>
        <w:spacing w:after="0"/>
      </w:pPr>
      <w:r>
        <w:rPr>
          <w:color w:val="000000"/>
        </w:rPr>
        <w:t xml:space="preserve">Gender identity </w:t>
      </w:r>
    </w:p>
    <w:p w14:paraId="5295F5B4" w14:textId="77777777" w:rsidR="00691CFD" w:rsidRDefault="00000000">
      <w:pPr>
        <w:numPr>
          <w:ilvl w:val="0"/>
          <w:numId w:val="5"/>
        </w:numPr>
        <w:pBdr>
          <w:top w:val="nil"/>
          <w:left w:val="nil"/>
          <w:bottom w:val="nil"/>
          <w:right w:val="nil"/>
          <w:between w:val="nil"/>
        </w:pBdr>
      </w:pPr>
      <w:r>
        <w:rPr>
          <w:color w:val="000000"/>
        </w:rPr>
        <w:t>Disability</w:t>
      </w:r>
    </w:p>
    <w:p w14:paraId="414EAC85" w14:textId="77777777" w:rsidR="00A83EDE" w:rsidRDefault="00A83EDE">
      <w:pPr>
        <w:rPr>
          <w:b/>
        </w:rPr>
      </w:pPr>
    </w:p>
    <w:p w14:paraId="04161C94" w14:textId="77777777" w:rsidR="00A83EDE" w:rsidRDefault="00A83EDE">
      <w:pPr>
        <w:rPr>
          <w:b/>
        </w:rPr>
      </w:pPr>
    </w:p>
    <w:p w14:paraId="0E2D6357" w14:textId="77777777" w:rsidR="00A83EDE" w:rsidRDefault="00A83EDE">
      <w:pPr>
        <w:rPr>
          <w:b/>
        </w:rPr>
      </w:pPr>
    </w:p>
    <w:p w14:paraId="4989F4C3" w14:textId="77777777" w:rsidR="00A83EDE" w:rsidRDefault="00A83EDE">
      <w:pPr>
        <w:rPr>
          <w:b/>
        </w:rPr>
      </w:pPr>
    </w:p>
    <w:p w14:paraId="5A6D846F" w14:textId="77777777" w:rsidR="00A83EDE" w:rsidRDefault="00A83EDE">
      <w:pPr>
        <w:rPr>
          <w:b/>
        </w:rPr>
      </w:pPr>
    </w:p>
    <w:p w14:paraId="2D39FA91" w14:textId="77777777" w:rsidR="00A83EDE" w:rsidRDefault="00A83EDE">
      <w:pPr>
        <w:rPr>
          <w:b/>
        </w:rPr>
      </w:pPr>
    </w:p>
    <w:p w14:paraId="6D38B936" w14:textId="77777777" w:rsidR="00A83EDE" w:rsidRDefault="00A83EDE">
      <w:pPr>
        <w:rPr>
          <w:b/>
        </w:rPr>
      </w:pPr>
    </w:p>
    <w:p w14:paraId="3A0DC0AD" w14:textId="77777777" w:rsidR="00A83EDE" w:rsidRDefault="00A83EDE">
      <w:pPr>
        <w:rPr>
          <w:b/>
        </w:rPr>
      </w:pPr>
    </w:p>
    <w:p w14:paraId="5295F5B5" w14:textId="34263D63" w:rsidR="00691CFD" w:rsidRDefault="00000000">
      <w:pPr>
        <w:rPr>
          <w:b/>
        </w:rPr>
      </w:pPr>
      <w:r>
        <w:rPr>
          <w:b/>
        </w:rPr>
        <w:lastRenderedPageBreak/>
        <w:t>Record your discussion here:</w:t>
      </w: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691CFD" w14:paraId="5295F5B7" w14:textId="77777777">
        <w:tc>
          <w:tcPr>
            <w:tcW w:w="9628" w:type="dxa"/>
          </w:tcPr>
          <w:p w14:paraId="5295F5B6" w14:textId="77777777" w:rsidR="00691CFD" w:rsidRDefault="00000000">
            <w:pPr>
              <w:rPr>
                <w:b/>
              </w:rPr>
            </w:pPr>
            <w:r>
              <w:rPr>
                <w:b/>
              </w:rPr>
              <w:t>Theme 1</w:t>
            </w:r>
          </w:p>
        </w:tc>
      </w:tr>
      <w:tr w:rsidR="00691CFD" w14:paraId="5295F5B9" w14:textId="77777777">
        <w:trPr>
          <w:trHeight w:val="3544"/>
        </w:trPr>
        <w:tc>
          <w:tcPr>
            <w:tcW w:w="9628" w:type="dxa"/>
          </w:tcPr>
          <w:p w14:paraId="5295F5B8" w14:textId="77777777" w:rsidR="00691CFD" w:rsidRDefault="00691CFD">
            <w:pPr>
              <w:rPr>
                <w:b/>
              </w:rPr>
            </w:pPr>
          </w:p>
        </w:tc>
      </w:tr>
    </w:tbl>
    <w:p w14:paraId="5295F5BA" w14:textId="77777777" w:rsidR="00691CFD" w:rsidRDefault="00691CFD">
      <w:pPr>
        <w:rPr>
          <w:b/>
        </w:rPr>
      </w:pP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691CFD" w14:paraId="5295F5BC" w14:textId="77777777">
        <w:tc>
          <w:tcPr>
            <w:tcW w:w="9628" w:type="dxa"/>
          </w:tcPr>
          <w:p w14:paraId="5295F5BB" w14:textId="77777777" w:rsidR="00691CFD" w:rsidRDefault="00000000">
            <w:pPr>
              <w:rPr>
                <w:b/>
              </w:rPr>
            </w:pPr>
            <w:r>
              <w:rPr>
                <w:b/>
              </w:rPr>
              <w:t>Theme 2</w:t>
            </w:r>
          </w:p>
        </w:tc>
      </w:tr>
      <w:tr w:rsidR="00691CFD" w14:paraId="5295F5BE" w14:textId="77777777">
        <w:trPr>
          <w:trHeight w:val="3544"/>
        </w:trPr>
        <w:tc>
          <w:tcPr>
            <w:tcW w:w="9628" w:type="dxa"/>
          </w:tcPr>
          <w:p w14:paraId="5295F5BD" w14:textId="77777777" w:rsidR="00691CFD" w:rsidRDefault="00691CFD">
            <w:pPr>
              <w:rPr>
                <w:b/>
              </w:rPr>
            </w:pPr>
          </w:p>
        </w:tc>
      </w:tr>
    </w:tbl>
    <w:p w14:paraId="5295F5BF" w14:textId="77777777" w:rsidR="00691CFD" w:rsidRDefault="00691CFD">
      <w:pPr>
        <w:rPr>
          <w:b/>
        </w:rPr>
      </w:pPr>
    </w:p>
    <w:tbl>
      <w:tblPr>
        <w:tblStyle w:val="a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691CFD" w14:paraId="5295F5C1" w14:textId="77777777">
        <w:tc>
          <w:tcPr>
            <w:tcW w:w="9628" w:type="dxa"/>
          </w:tcPr>
          <w:p w14:paraId="5295F5C0" w14:textId="77777777" w:rsidR="00691CFD" w:rsidRDefault="00000000">
            <w:pPr>
              <w:rPr>
                <w:b/>
              </w:rPr>
            </w:pPr>
            <w:r>
              <w:rPr>
                <w:b/>
              </w:rPr>
              <w:t>Theme 3</w:t>
            </w:r>
          </w:p>
        </w:tc>
      </w:tr>
      <w:tr w:rsidR="00691CFD" w14:paraId="5295F5C3" w14:textId="77777777">
        <w:trPr>
          <w:trHeight w:val="3544"/>
        </w:trPr>
        <w:tc>
          <w:tcPr>
            <w:tcW w:w="9628" w:type="dxa"/>
          </w:tcPr>
          <w:p w14:paraId="5295F5C2" w14:textId="77777777" w:rsidR="00691CFD" w:rsidRDefault="00691CFD">
            <w:pPr>
              <w:rPr>
                <w:b/>
              </w:rPr>
            </w:pPr>
          </w:p>
        </w:tc>
      </w:tr>
    </w:tbl>
    <w:p w14:paraId="5295F5C4" w14:textId="77777777" w:rsidR="00691CFD" w:rsidRDefault="00691CFD"/>
    <w:tbl>
      <w:tblPr>
        <w:tblStyle w:val="a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691CFD" w14:paraId="5295F5C6" w14:textId="77777777">
        <w:tc>
          <w:tcPr>
            <w:tcW w:w="9628" w:type="dxa"/>
          </w:tcPr>
          <w:p w14:paraId="5295F5C5" w14:textId="77777777" w:rsidR="00691CFD" w:rsidRDefault="00000000">
            <w:pPr>
              <w:rPr>
                <w:b/>
              </w:rPr>
            </w:pPr>
            <w:r>
              <w:rPr>
                <w:b/>
              </w:rPr>
              <w:t>Theme 4</w:t>
            </w:r>
          </w:p>
        </w:tc>
      </w:tr>
      <w:tr w:rsidR="00691CFD" w14:paraId="5295F5C8" w14:textId="77777777">
        <w:trPr>
          <w:trHeight w:val="3544"/>
        </w:trPr>
        <w:tc>
          <w:tcPr>
            <w:tcW w:w="9628" w:type="dxa"/>
          </w:tcPr>
          <w:p w14:paraId="5295F5C7" w14:textId="77777777" w:rsidR="00691CFD" w:rsidRDefault="00691CFD">
            <w:pPr>
              <w:rPr>
                <w:b/>
              </w:rPr>
            </w:pPr>
          </w:p>
        </w:tc>
      </w:tr>
    </w:tbl>
    <w:p w14:paraId="5295F5C9" w14:textId="77777777" w:rsidR="00691CFD" w:rsidRDefault="00691CFD"/>
    <w:p w14:paraId="5295F5CA" w14:textId="77777777" w:rsidR="00691CFD" w:rsidRDefault="00000000">
      <w:pPr>
        <w:rPr>
          <w:b/>
          <w:u w:val="single"/>
        </w:rPr>
      </w:pPr>
      <w:r>
        <w:rPr>
          <w:b/>
          <w:u w:val="single"/>
        </w:rPr>
        <w:t xml:space="preserve">Census debrief discussion </w:t>
      </w:r>
    </w:p>
    <w:p w14:paraId="5295F5CB" w14:textId="77777777" w:rsidR="00691CFD" w:rsidRDefault="00000000">
      <w:pPr>
        <w:rPr>
          <w:b/>
        </w:rPr>
      </w:pPr>
      <w:r>
        <w:rPr>
          <w:b/>
        </w:rPr>
        <w:t>Finally, facilitate a short discussion on attendees’ experiences of census week. The following are questions to prompt a discussion. Notes can be recorded in the box below.</w:t>
      </w:r>
    </w:p>
    <w:p w14:paraId="5295F5CC" w14:textId="77777777" w:rsidR="00691CFD" w:rsidRDefault="00000000">
      <w:pPr>
        <w:numPr>
          <w:ilvl w:val="0"/>
          <w:numId w:val="7"/>
        </w:numPr>
        <w:pBdr>
          <w:top w:val="nil"/>
          <w:left w:val="nil"/>
          <w:bottom w:val="nil"/>
          <w:right w:val="nil"/>
          <w:between w:val="nil"/>
        </w:pBdr>
        <w:spacing w:after="0"/>
        <w:jc w:val="both"/>
      </w:pPr>
      <w:r>
        <w:rPr>
          <w:color w:val="000000"/>
        </w:rPr>
        <w:t>What did you find worked well and what worked less well?</w:t>
      </w:r>
    </w:p>
    <w:p w14:paraId="5295F5CD" w14:textId="77777777" w:rsidR="00691CFD" w:rsidRDefault="00000000">
      <w:pPr>
        <w:numPr>
          <w:ilvl w:val="0"/>
          <w:numId w:val="7"/>
        </w:numPr>
        <w:pBdr>
          <w:top w:val="nil"/>
          <w:left w:val="nil"/>
          <w:bottom w:val="nil"/>
          <w:right w:val="nil"/>
          <w:between w:val="nil"/>
        </w:pBdr>
        <w:spacing w:after="0"/>
        <w:jc w:val="both"/>
      </w:pPr>
      <w:r>
        <w:rPr>
          <w:color w:val="000000"/>
        </w:rPr>
        <w:t>Did you find anything particularly notable during census week?</w:t>
      </w:r>
    </w:p>
    <w:p w14:paraId="5295F5CE" w14:textId="77777777" w:rsidR="00691CFD" w:rsidRDefault="00000000">
      <w:pPr>
        <w:numPr>
          <w:ilvl w:val="0"/>
          <w:numId w:val="7"/>
        </w:numPr>
        <w:pBdr>
          <w:top w:val="nil"/>
          <w:left w:val="nil"/>
          <w:bottom w:val="nil"/>
          <w:right w:val="nil"/>
          <w:between w:val="nil"/>
        </w:pBdr>
        <w:spacing w:after="0"/>
        <w:jc w:val="both"/>
      </w:pPr>
      <w:r>
        <w:rPr>
          <w:color w:val="000000"/>
        </w:rPr>
        <w:t>What would you like to continue doing from the census?</w:t>
      </w:r>
    </w:p>
    <w:p w14:paraId="5295F5CF" w14:textId="77777777" w:rsidR="00691CFD" w:rsidRDefault="00000000">
      <w:pPr>
        <w:numPr>
          <w:ilvl w:val="0"/>
          <w:numId w:val="7"/>
        </w:numPr>
        <w:pBdr>
          <w:top w:val="nil"/>
          <w:left w:val="nil"/>
          <w:bottom w:val="nil"/>
          <w:right w:val="nil"/>
          <w:between w:val="nil"/>
        </w:pBdr>
        <w:jc w:val="both"/>
      </w:pPr>
      <w:r>
        <w:rPr>
          <w:color w:val="000000"/>
        </w:rPr>
        <w:t xml:space="preserve">What next steps would you suggest following the census, that we can take together or that can form our recommendations? </w:t>
      </w:r>
    </w:p>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691CFD" w14:paraId="5295F5D2" w14:textId="77777777">
        <w:tc>
          <w:tcPr>
            <w:tcW w:w="9628" w:type="dxa"/>
          </w:tcPr>
          <w:p w14:paraId="5295F5D0" w14:textId="77777777" w:rsidR="00691CFD" w:rsidRDefault="00000000">
            <w:pPr>
              <w:jc w:val="both"/>
              <w:rPr>
                <w:b/>
              </w:rPr>
            </w:pPr>
            <w:r>
              <w:rPr>
                <w:b/>
              </w:rPr>
              <w:t>Census debrief notes</w:t>
            </w:r>
          </w:p>
          <w:p w14:paraId="5295F5D1" w14:textId="77777777" w:rsidR="00691CFD" w:rsidRDefault="00691CFD">
            <w:pPr>
              <w:jc w:val="both"/>
              <w:rPr>
                <w:b/>
              </w:rPr>
            </w:pPr>
          </w:p>
        </w:tc>
      </w:tr>
      <w:tr w:rsidR="00691CFD" w14:paraId="5295F5D4" w14:textId="77777777">
        <w:trPr>
          <w:trHeight w:val="2445"/>
        </w:trPr>
        <w:tc>
          <w:tcPr>
            <w:tcW w:w="9628" w:type="dxa"/>
          </w:tcPr>
          <w:p w14:paraId="5295F5D3" w14:textId="77777777" w:rsidR="00691CFD" w:rsidRDefault="00691CFD">
            <w:pPr>
              <w:jc w:val="both"/>
            </w:pPr>
          </w:p>
        </w:tc>
      </w:tr>
    </w:tbl>
    <w:p w14:paraId="5295F5D5" w14:textId="77777777" w:rsidR="00691CFD" w:rsidRDefault="00691CFD">
      <w:pPr>
        <w:rPr>
          <w:b/>
          <w:u w:val="single"/>
        </w:rPr>
      </w:pPr>
    </w:p>
    <w:p w14:paraId="5295F5D6" w14:textId="77777777" w:rsidR="00691CFD" w:rsidRDefault="00691CFD">
      <w:pPr>
        <w:rPr>
          <w:b/>
          <w:u w:val="single"/>
        </w:rPr>
      </w:pPr>
    </w:p>
    <w:p w14:paraId="5295F5D7" w14:textId="77777777" w:rsidR="00691CFD" w:rsidRDefault="00000000">
      <w:pPr>
        <w:rPr>
          <w:b/>
          <w:u w:val="single"/>
        </w:rPr>
      </w:pPr>
      <w:r>
        <w:rPr>
          <w:b/>
          <w:u w:val="single"/>
        </w:rPr>
        <w:t>After the data meeting:</w:t>
      </w:r>
    </w:p>
    <w:p w14:paraId="5295F5D8" w14:textId="77777777" w:rsidR="00691CFD" w:rsidRDefault="00000000">
      <w:pPr>
        <w:numPr>
          <w:ilvl w:val="0"/>
          <w:numId w:val="6"/>
        </w:numPr>
        <w:pBdr>
          <w:top w:val="nil"/>
          <w:left w:val="nil"/>
          <w:bottom w:val="nil"/>
          <w:right w:val="nil"/>
          <w:between w:val="nil"/>
        </w:pBdr>
        <w:spacing w:after="120"/>
        <w:ind w:left="714" w:hanging="357"/>
      </w:pPr>
      <w:r>
        <w:rPr>
          <w:color w:val="000000"/>
        </w:rPr>
        <w:t>Check that the form has been completed and that you are satisfied with the totals.</w:t>
      </w:r>
    </w:p>
    <w:p w14:paraId="5295F5D9" w14:textId="77777777" w:rsidR="00691CFD" w:rsidRDefault="00000000">
      <w:pPr>
        <w:numPr>
          <w:ilvl w:val="0"/>
          <w:numId w:val="6"/>
        </w:numPr>
        <w:pBdr>
          <w:top w:val="nil"/>
          <w:left w:val="nil"/>
          <w:bottom w:val="nil"/>
          <w:right w:val="nil"/>
          <w:between w:val="nil"/>
        </w:pBdr>
        <w:spacing w:after="120"/>
        <w:ind w:left="714" w:hanging="357"/>
        <w:jc w:val="both"/>
      </w:pPr>
      <w:r>
        <w:rPr>
          <w:color w:val="000000"/>
        </w:rPr>
        <w:t xml:space="preserve">As soon as you can after the meeting (within two weeks), delete any initials/YOB recorded in the workbook, as per the data sharing protocol. Check that your workbook contains no personal or identifying information. </w:t>
      </w:r>
    </w:p>
    <w:p w14:paraId="5295F5DA" w14:textId="77777777" w:rsidR="00691CFD" w:rsidRDefault="00000000">
      <w:pPr>
        <w:numPr>
          <w:ilvl w:val="0"/>
          <w:numId w:val="6"/>
        </w:numPr>
        <w:pBdr>
          <w:top w:val="nil"/>
          <w:left w:val="nil"/>
          <w:bottom w:val="nil"/>
          <w:right w:val="nil"/>
          <w:between w:val="nil"/>
        </w:pBdr>
        <w:spacing w:after="120"/>
        <w:ind w:left="714" w:hanging="357"/>
        <w:jc w:val="both"/>
      </w:pPr>
      <w:r>
        <w:rPr>
          <w:color w:val="000000"/>
        </w:rPr>
        <w:t xml:space="preserve">When you are happy that no identifying information is stored within the workbook and that you have included your discussion themes/notes, use the instructions from the central census team to send this data securely for inclusion in the national census report. This data can also be included in your local census analysis and findings. </w:t>
      </w:r>
    </w:p>
    <w:p w14:paraId="5295F5DB" w14:textId="77777777" w:rsidR="00691CFD" w:rsidRDefault="00691CFD"/>
    <w:p w14:paraId="36E4ABD3" w14:textId="77777777" w:rsidR="00A83EDE" w:rsidRDefault="00A83EDE"/>
    <w:p w14:paraId="124E4C10" w14:textId="77777777" w:rsidR="00A83EDE" w:rsidRDefault="00A83EDE"/>
    <w:p w14:paraId="5295F5DC" w14:textId="77777777" w:rsidR="00691CFD" w:rsidRDefault="00000000">
      <w:pPr>
        <w:rPr>
          <w:b/>
        </w:rPr>
      </w:pPr>
      <w:r>
        <w:rPr>
          <w:b/>
        </w:rPr>
        <w:t xml:space="preserve">Appendix A: Definitions </w:t>
      </w:r>
    </w:p>
    <w:p w14:paraId="5295F5DD" w14:textId="77777777" w:rsidR="00691CFD" w:rsidRDefault="00000000">
      <w:pPr>
        <w:spacing w:after="0" w:line="276" w:lineRule="auto"/>
        <w:jc w:val="both"/>
      </w:pPr>
      <w:r>
        <w:t xml:space="preserve">The census was designed to focus on rough sleeping, as this was the angle that was most influential for the previous government. However, the new government have so far indicated that they may take a less siloed view of rough sleeping as opposed to other forms of homelessness, and focus on a more preventative approach. </w:t>
      </w:r>
    </w:p>
    <w:p w14:paraId="5295F5DE" w14:textId="77777777" w:rsidR="00691CFD" w:rsidRDefault="00691CFD">
      <w:pPr>
        <w:spacing w:after="0" w:line="276" w:lineRule="auto"/>
        <w:jc w:val="both"/>
      </w:pPr>
    </w:p>
    <w:p w14:paraId="5295F5DF" w14:textId="77777777" w:rsidR="00691CFD" w:rsidRDefault="00000000">
      <w:pPr>
        <w:spacing w:after="0" w:line="276" w:lineRule="auto"/>
        <w:jc w:val="both"/>
      </w:pPr>
      <w:r>
        <w:t>We know from existing census data that around a quarter of women fall in to rough sleeping having previously been sofa surfing, and 37% of women who took part in the census survey in 2024 had been in some form of homelessness accommodation prior to rough sleeping. These findings further illustrate that rough sleeping is often part of a trajectory through different forms of homelessness for women, and that there is a need to understand more about these experiences if women’s rough sleeping and broader homelessness is to be prevented and, where not prevented, resolved in a way that allows women to move out of a cycle of long term homelessness. As a project that is focused on tackling exclusion from data, it makes sense for us to consider as much as possible how we can include all the women who choose to take part in the census, while not detracting from the original purpose and focus.</w:t>
      </w:r>
    </w:p>
    <w:p w14:paraId="5295F5E0" w14:textId="77777777" w:rsidR="00691CFD" w:rsidRDefault="00691CFD">
      <w:pPr>
        <w:spacing w:after="0" w:line="360" w:lineRule="auto"/>
        <w:jc w:val="both"/>
      </w:pPr>
    </w:p>
    <w:p w14:paraId="5295F5E1" w14:textId="77777777" w:rsidR="00691CFD" w:rsidRDefault="00000000">
      <w:pPr>
        <w:spacing w:after="0" w:line="360" w:lineRule="auto"/>
        <w:jc w:val="both"/>
      </w:pPr>
      <w:r>
        <w:t xml:space="preserve">For the purpose of the Insights meeting, we are only collecting information on women who are experiencing rough sleeping. As such, it’s important for us to be clear about what exactly we mean when we refer to ‘rough sleeping. </w:t>
      </w:r>
    </w:p>
    <w:p w14:paraId="5295F5E2" w14:textId="77777777" w:rsidR="00691CFD" w:rsidRDefault="00691CFD">
      <w:pPr>
        <w:spacing w:after="0" w:line="360" w:lineRule="auto"/>
        <w:jc w:val="both"/>
        <w:rPr>
          <w:b/>
        </w:rPr>
      </w:pPr>
    </w:p>
    <w:p w14:paraId="5295F5E3" w14:textId="77777777" w:rsidR="00691CFD" w:rsidRDefault="00000000">
      <w:pPr>
        <w:spacing w:after="0" w:line="360" w:lineRule="auto"/>
        <w:jc w:val="both"/>
        <w:rPr>
          <w:b/>
        </w:rPr>
      </w:pPr>
      <w:r>
        <w:rPr>
          <w:i/>
        </w:rPr>
        <w:t>Definition of women’s rough sleeping</w:t>
      </w:r>
    </w:p>
    <w:p w14:paraId="5295F5E4" w14:textId="77777777" w:rsidR="00691CFD" w:rsidRDefault="00000000">
      <w:pPr>
        <w:spacing w:after="0" w:line="276" w:lineRule="auto"/>
        <w:jc w:val="both"/>
        <w:rPr>
          <w:b/>
        </w:rPr>
      </w:pPr>
      <w:r>
        <w:t xml:space="preserve">The purpose of the Women’s Rough Sleeping Census is to highlight that women sleep rough differently to men, and that the ways in which they do this might involve them hiding themselves out of sight or taking other actions in order to protect themselves. Women’s rough sleeping means having </w:t>
      </w:r>
      <w:r>
        <w:rPr>
          <w:b/>
        </w:rPr>
        <w:t>nowhere to stay at all</w:t>
      </w:r>
      <w:r>
        <w:t xml:space="preserve">: for example, sleeping outside on the ground or in a tent, sitting/sleeping in places which are open late or 24/7 (such as fast-food restaurants and hospitals), sleeping in non-residential parts of buildings such as bin sheds or stairwells, walking all night, staying on a bus, sex working at night but not having anywhere to sleep during the day, using drugs in other people’s accommodation at night but not having anywhere to sleep during the day, etc. This may also include staying in a squat, where this is experienced as being unsafe, transitory and may be in a derelict or unstable environment. </w:t>
      </w:r>
    </w:p>
    <w:sectPr w:rsidR="00691CFD">
      <w:headerReference w:type="default" r:id="rId11"/>
      <w:pgSz w:w="11906" w:h="16838"/>
      <w:pgMar w:top="697" w:right="1134" w:bottom="993" w:left="1134" w:header="709" w:footer="1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836C4" w14:textId="77777777" w:rsidR="00A3258F" w:rsidRDefault="00A3258F">
      <w:pPr>
        <w:spacing w:after="0" w:line="240" w:lineRule="auto"/>
      </w:pPr>
      <w:r>
        <w:separator/>
      </w:r>
    </w:p>
  </w:endnote>
  <w:endnote w:type="continuationSeparator" w:id="0">
    <w:p w14:paraId="656FA75C" w14:textId="77777777" w:rsidR="00A3258F" w:rsidRDefault="00A3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2E09BE-B3FF-468B-BCC0-04BADDE273B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3584302-6D75-4900-BC90-85FA88BDF41F}"/>
    <w:embedBold r:id="rId3" w:fontKey="{5F3D8379-F847-44CC-8D10-A5A652E3CE57}"/>
    <w:embedItalic r:id="rId4" w:fontKey="{AE45F46C-2750-45B5-B0CA-C08DDB0AAE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BBEECBB-B57D-4F27-BCB9-476EAB4769F8}"/>
    <w:embedItalic r:id="rId6" w:fontKey="{8950B581-8CDF-456C-8135-DD970F9AA973}"/>
  </w:font>
  <w:font w:name="Calibri Light">
    <w:panose1 w:val="020F0302020204030204"/>
    <w:charset w:val="00"/>
    <w:family w:val="swiss"/>
    <w:pitch w:val="variable"/>
    <w:sig w:usb0="E4002EFF" w:usb1="C200247B" w:usb2="00000009" w:usb3="00000000" w:csb0="000001FF" w:csb1="00000000"/>
    <w:embedRegular r:id="rId7" w:fontKey="{A25BB6AC-2E6A-4B67-9D2E-C5E0BDCC15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C75B8" w14:textId="77777777" w:rsidR="00A3258F" w:rsidRDefault="00A3258F">
      <w:pPr>
        <w:spacing w:after="0" w:line="240" w:lineRule="auto"/>
      </w:pPr>
      <w:r>
        <w:separator/>
      </w:r>
    </w:p>
  </w:footnote>
  <w:footnote w:type="continuationSeparator" w:id="0">
    <w:p w14:paraId="224FB975" w14:textId="77777777" w:rsidR="00A3258F" w:rsidRDefault="00A32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5F5E5" w14:textId="77777777" w:rsidR="00691CFD"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295F5E6" wp14:editId="5295F5E7">
              <wp:simplePos x="0" y="0"/>
              <wp:positionH relativeFrom="column">
                <wp:posOffset>-850899</wp:posOffset>
              </wp:positionH>
              <wp:positionV relativeFrom="paragraph">
                <wp:posOffset>-152399</wp:posOffset>
              </wp:positionV>
              <wp:extent cx="0" cy="57150"/>
              <wp:effectExtent l="0" t="0" r="0" b="0"/>
              <wp:wrapNone/>
              <wp:docPr id="16" name="Straight Arrow Connector 16"/>
              <wp:cNvGraphicFramePr/>
              <a:graphic xmlns:a="http://schemas.openxmlformats.org/drawingml/2006/main">
                <a:graphicData uri="http://schemas.microsoft.com/office/word/2010/wordprocessingShape">
                  <wps:wsp>
                    <wps:cNvCnPr/>
                    <wps:spPr>
                      <a:xfrm>
                        <a:off x="1456389" y="3780000"/>
                        <a:ext cx="7779223" cy="0"/>
                      </a:xfrm>
                      <a:prstGeom prst="straightConnector1">
                        <a:avLst/>
                      </a:prstGeom>
                      <a:noFill/>
                      <a:ln w="57150" cap="flat" cmpd="sng">
                        <a:solidFill>
                          <a:srgbClr val="7030A0"/>
                        </a:solidFill>
                        <a:prstDash val="solid"/>
                        <a:miter lim="800000"/>
                        <a:headEnd type="none" w="sm" len="sm"/>
                        <a:tailEnd type="none" w="sm" len="sm"/>
                      </a:ln>
                    </wps:spPr>
                    <wps:bodyPr/>
                  </wps:wsp>
                </a:graphicData>
              </a:graphic>
            </wp:anchor>
          </w:drawing>
        </mc:Choice>
        <mc:Fallback>
          <w:pict>
            <v:shapetype w14:anchorId="6F8B189D" id="_x0000_t32" coordsize="21600,21600" o:spt="32" o:oned="t" path="m,l21600,21600e" filled="f">
              <v:path arrowok="t" fillok="f" o:connecttype="none"/>
              <o:lock v:ext="edit" shapetype="t"/>
            </v:shapetype>
            <v:shape id="Straight Arrow Connector 16" o:spid="_x0000_s1026" type="#_x0000_t32" style="position:absolute;margin-left:-67pt;margin-top:-12pt;width:0;height: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" strokecolor="#7030a0" strokeweight="4.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A4D75"/>
    <w:multiLevelType w:val="multilevel"/>
    <w:tmpl w:val="AE36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7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FD1432"/>
    <w:multiLevelType w:val="multilevel"/>
    <w:tmpl w:val="FCD621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EF7F4D"/>
    <w:multiLevelType w:val="multilevel"/>
    <w:tmpl w:val="10503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071C0B"/>
    <w:multiLevelType w:val="multilevel"/>
    <w:tmpl w:val="011A8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8B5952"/>
    <w:multiLevelType w:val="multilevel"/>
    <w:tmpl w:val="D0085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E4B7841"/>
    <w:multiLevelType w:val="hybridMultilevel"/>
    <w:tmpl w:val="613E1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126FED"/>
    <w:multiLevelType w:val="multilevel"/>
    <w:tmpl w:val="5CE41F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DDA3A89"/>
    <w:multiLevelType w:val="multilevel"/>
    <w:tmpl w:val="AE629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ABE0FE6"/>
    <w:multiLevelType w:val="multilevel"/>
    <w:tmpl w:val="1F927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1567854">
    <w:abstractNumId w:val="7"/>
  </w:num>
  <w:num w:numId="2" w16cid:durableId="1848863751">
    <w:abstractNumId w:val="6"/>
  </w:num>
  <w:num w:numId="3" w16cid:durableId="1566453110">
    <w:abstractNumId w:val="1"/>
  </w:num>
  <w:num w:numId="4" w16cid:durableId="1510678097">
    <w:abstractNumId w:val="0"/>
  </w:num>
  <w:num w:numId="5" w16cid:durableId="27147403">
    <w:abstractNumId w:val="4"/>
  </w:num>
  <w:num w:numId="6" w16cid:durableId="1566337863">
    <w:abstractNumId w:val="8"/>
  </w:num>
  <w:num w:numId="7" w16cid:durableId="1492059402">
    <w:abstractNumId w:val="3"/>
  </w:num>
  <w:num w:numId="8" w16cid:durableId="1918394512">
    <w:abstractNumId w:val="2"/>
  </w:num>
  <w:num w:numId="9" w16cid:durableId="15806707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CFD"/>
    <w:rsid w:val="000217C2"/>
    <w:rsid w:val="00044F6A"/>
    <w:rsid w:val="00163C24"/>
    <w:rsid w:val="0021317D"/>
    <w:rsid w:val="005261B1"/>
    <w:rsid w:val="0053301E"/>
    <w:rsid w:val="005F4092"/>
    <w:rsid w:val="00691CFD"/>
    <w:rsid w:val="006A3F6E"/>
    <w:rsid w:val="006C461B"/>
    <w:rsid w:val="00706750"/>
    <w:rsid w:val="00715458"/>
    <w:rsid w:val="00744FB1"/>
    <w:rsid w:val="00941052"/>
    <w:rsid w:val="00A3258F"/>
    <w:rsid w:val="00A83EDE"/>
    <w:rsid w:val="00B46528"/>
    <w:rsid w:val="00BD6A4B"/>
    <w:rsid w:val="00CC1A91"/>
    <w:rsid w:val="00CE694C"/>
    <w:rsid w:val="00E33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5F4BF"/>
  <w15:docId w15:val="{09323376-3F06-4562-B2E2-01AA154B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1F9D"/>
    <w:pPr>
      <w:ind w:left="720"/>
      <w:contextualSpacing/>
    </w:pPr>
  </w:style>
  <w:style w:type="character" w:styleId="Hyperlink">
    <w:name w:val="Hyperlink"/>
    <w:basedOn w:val="DefaultParagraphFont"/>
    <w:uiPriority w:val="99"/>
    <w:unhideWhenUsed/>
    <w:rsid w:val="000A7906"/>
    <w:rPr>
      <w:color w:val="0563C1" w:themeColor="hyperlink"/>
      <w:u w:val="single"/>
    </w:rPr>
  </w:style>
  <w:style w:type="character" w:styleId="UnresolvedMention">
    <w:name w:val="Unresolved Mention"/>
    <w:basedOn w:val="DefaultParagraphFont"/>
    <w:uiPriority w:val="99"/>
    <w:semiHidden/>
    <w:unhideWhenUsed/>
    <w:rsid w:val="000A7906"/>
    <w:rPr>
      <w:color w:val="605E5C"/>
      <w:shd w:val="clear" w:color="auto" w:fill="E1DFDD"/>
    </w:rPr>
  </w:style>
  <w:style w:type="paragraph" w:styleId="Header">
    <w:name w:val="header"/>
    <w:basedOn w:val="Normal"/>
    <w:link w:val="HeaderChar"/>
    <w:uiPriority w:val="99"/>
    <w:unhideWhenUsed/>
    <w:rsid w:val="003D1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104"/>
  </w:style>
  <w:style w:type="paragraph" w:styleId="Footer">
    <w:name w:val="footer"/>
    <w:basedOn w:val="Normal"/>
    <w:link w:val="FooterChar"/>
    <w:uiPriority w:val="99"/>
    <w:unhideWhenUsed/>
    <w:rsid w:val="003D1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104"/>
  </w:style>
  <w:style w:type="paragraph" w:styleId="Revision">
    <w:name w:val="Revision"/>
    <w:hidden/>
    <w:uiPriority w:val="99"/>
    <w:semiHidden/>
    <w:rsid w:val="00E71627"/>
    <w:pPr>
      <w:spacing w:after="0" w:line="240" w:lineRule="auto"/>
    </w:pPr>
  </w:style>
  <w:style w:type="character" w:styleId="CommentReference">
    <w:name w:val="annotation reference"/>
    <w:basedOn w:val="DefaultParagraphFont"/>
    <w:uiPriority w:val="99"/>
    <w:semiHidden/>
    <w:unhideWhenUsed/>
    <w:rsid w:val="008D2800"/>
    <w:rPr>
      <w:sz w:val="16"/>
      <w:szCs w:val="16"/>
    </w:rPr>
  </w:style>
  <w:style w:type="paragraph" w:styleId="CommentText">
    <w:name w:val="annotation text"/>
    <w:basedOn w:val="Normal"/>
    <w:link w:val="CommentTextChar"/>
    <w:uiPriority w:val="99"/>
    <w:unhideWhenUsed/>
    <w:rsid w:val="008D2800"/>
    <w:pPr>
      <w:spacing w:line="240" w:lineRule="auto"/>
    </w:pPr>
    <w:rPr>
      <w:sz w:val="20"/>
      <w:szCs w:val="20"/>
    </w:rPr>
  </w:style>
  <w:style w:type="character" w:customStyle="1" w:styleId="CommentTextChar">
    <w:name w:val="Comment Text Char"/>
    <w:basedOn w:val="DefaultParagraphFont"/>
    <w:link w:val="CommentText"/>
    <w:uiPriority w:val="99"/>
    <w:rsid w:val="008D2800"/>
    <w:rPr>
      <w:sz w:val="20"/>
      <w:szCs w:val="20"/>
    </w:rPr>
  </w:style>
  <w:style w:type="paragraph" w:styleId="CommentSubject">
    <w:name w:val="annotation subject"/>
    <w:basedOn w:val="CommentText"/>
    <w:next w:val="CommentText"/>
    <w:link w:val="CommentSubjectChar"/>
    <w:uiPriority w:val="99"/>
    <w:semiHidden/>
    <w:unhideWhenUsed/>
    <w:rsid w:val="008D2800"/>
    <w:rPr>
      <w:b/>
      <w:bCs/>
    </w:rPr>
  </w:style>
  <w:style w:type="character" w:customStyle="1" w:styleId="CommentSubjectChar">
    <w:name w:val="Comment Subject Char"/>
    <w:basedOn w:val="CommentTextChar"/>
    <w:link w:val="CommentSubject"/>
    <w:uiPriority w:val="99"/>
    <w:semiHidden/>
    <w:rsid w:val="008D2800"/>
    <w:rPr>
      <w:b/>
      <w:bCs/>
      <w:sz w:val="20"/>
      <w:szCs w:val="20"/>
    </w:rPr>
  </w:style>
  <w:style w:type="table" w:styleId="TableGrid">
    <w:name w:val="Table Grid"/>
    <w:basedOn w:val="TableNormal"/>
    <w:uiPriority w:val="39"/>
    <w:rsid w:val="008270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iRwtzLchiiiO71uDWhs7Pi0Gg==">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</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6c30f4c-ba9f-4ea1-805d-0da412e8dfe9" xsi:nil="true"/>
    <lcf76f155ced4ddcb4097134ff3c332f xmlns="bb35d157-cf93-44aa-a27f-6cef1809e9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ACF610599FA74BB80BF1E7B7CA8FD4" ma:contentTypeVersion="19" ma:contentTypeDescription="Create a new document." ma:contentTypeScope="" ma:versionID="a911dd456736a55b1b55a58621d788c4">
  <xsd:schema xmlns:xsd="http://www.w3.org/2001/XMLSchema" xmlns:xs="http://www.w3.org/2001/XMLSchema" xmlns:p="http://schemas.microsoft.com/office/2006/metadata/properties" xmlns:ns2="bb35d157-cf93-44aa-a27f-6cef1809e9bd" xmlns:ns3="86c30f4c-ba9f-4ea1-805d-0da412e8dfe9" targetNamespace="http://schemas.microsoft.com/office/2006/metadata/properties" ma:root="true" ma:fieldsID="511883aba70ec074e22b3aff3e91f83c" ns2:_="" ns3:_="">
    <xsd:import namespace="bb35d157-cf93-44aa-a27f-6cef1809e9bd"/>
    <xsd:import namespace="86c30f4c-ba9f-4ea1-805d-0da412e8df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35d157-cf93-44aa-a27f-6cef1809e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85e3124-0e19-44bb-afab-e4d5d2af7f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c30f4c-ba9f-4ea1-805d-0da412e8df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d35d24-144e-4475-8a01-37ffd9d9342e}" ma:internalName="TaxCatchAll" ma:showField="CatchAllData" ma:web="86c30f4c-ba9f-4ea1-805d-0da412e8d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EF8608-F646-46C7-A57C-D5CB26BCE39B}">
  <ds:schemaRefs>
    <ds:schemaRef ds:uri="http://schemas.microsoft.com/office/2006/metadata/properties"/>
    <ds:schemaRef ds:uri="http://schemas.microsoft.com/office/infopath/2007/PartnerControls"/>
    <ds:schemaRef ds:uri="86c30f4c-ba9f-4ea1-805d-0da412e8dfe9"/>
    <ds:schemaRef ds:uri="bb35d157-cf93-44aa-a27f-6cef1809e9bd"/>
  </ds:schemaRefs>
</ds:datastoreItem>
</file>

<file path=customXml/itemProps3.xml><?xml version="1.0" encoding="utf-8"?>
<ds:datastoreItem xmlns:ds="http://schemas.openxmlformats.org/officeDocument/2006/customXml" ds:itemID="{2902F4C1-E003-47EE-A78F-F21BB1A8631C}">
  <ds:schemaRefs>
    <ds:schemaRef ds:uri="http://schemas.microsoft.com/sharepoint/v3/contenttype/forms"/>
  </ds:schemaRefs>
</ds:datastoreItem>
</file>

<file path=customXml/itemProps4.xml><?xml version="1.0" encoding="utf-8"?>
<ds:datastoreItem xmlns:ds="http://schemas.openxmlformats.org/officeDocument/2006/customXml" ds:itemID="{F07CF2A1-819F-4DB0-B4AA-F97282D86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35d157-cf93-44aa-a27f-6cef1809e9bd"/>
    <ds:schemaRef ds:uri="86c30f4c-ba9f-4ea1-805d-0da412e8df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1597</Words>
  <Characters>9105</Characters>
  <Application>Microsoft Office Word</Application>
  <DocSecurity>0</DocSecurity>
  <Lines>75</Lines>
  <Paragraphs>21</Paragraphs>
  <ScaleCrop>false</ScaleCrop>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Greenhalgh</dc:creator>
  <cp:lastModifiedBy>Kathryn Parsons</cp:lastModifiedBy>
  <cp:revision>3</cp:revision>
  <dcterms:created xsi:type="dcterms:W3CDTF">2026-06-24T14:55:00Z</dcterms:created>
  <dcterms:modified xsi:type="dcterms:W3CDTF">2026-06-24T14:56:00Z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0x0101008DACF610599FA74BB80BF1E7B7CA8FD4</vt:lpwstr>
  </property>
  <property fmtid="{D5CDD505-2E9C-101B-9397-08002B2CF9AE}" pid="3" name="MediaServiceImageTags">
    <vt:lpwstr/>
  </property>
</Properties>
</file>